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9E" w:rsidRPr="00CF509B" w:rsidRDefault="006A4101" w:rsidP="006A4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9B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ОГЭ </w:t>
      </w:r>
    </w:p>
    <w:p w:rsidR="006A4101" w:rsidRPr="00CF509B" w:rsidRDefault="006A4101" w:rsidP="006A4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9B">
        <w:rPr>
          <w:rFonts w:ascii="Times New Roman" w:hAnsi="Times New Roman" w:cs="Times New Roman"/>
          <w:b/>
          <w:sz w:val="24"/>
          <w:szCs w:val="24"/>
        </w:rPr>
        <w:t>(2013,2014,2015 год)</w:t>
      </w:r>
    </w:p>
    <w:p w:rsidR="0000790A" w:rsidRDefault="00CF509B" w:rsidP="0000790A">
      <w:pPr>
        <w:pStyle w:val="Default"/>
      </w:pPr>
      <w:r>
        <w:rPr>
          <w:rFonts w:eastAsia="Times New Roman"/>
          <w:bCs/>
          <w:lang w:eastAsia="ru-RU"/>
        </w:rPr>
        <w:tab/>
      </w:r>
      <w:r w:rsidRPr="00CF509B">
        <w:rPr>
          <w:rFonts w:eastAsia="Times New Roman"/>
          <w:bCs/>
          <w:lang w:eastAsia="ru-RU"/>
        </w:rPr>
        <w:t>Освоение образовательных программ основного общего образования завершается обязательной государственной итоговой аттестацией (далее – ГИА 9).</w:t>
      </w:r>
      <w:r w:rsidR="0000790A" w:rsidRPr="0000790A">
        <w:t xml:space="preserve"> </w:t>
      </w:r>
    </w:p>
    <w:p w:rsidR="00CF509B" w:rsidRPr="0000790A" w:rsidRDefault="0000790A" w:rsidP="00007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90A">
        <w:rPr>
          <w:rFonts w:ascii="Times New Roman" w:hAnsi="Times New Roman" w:cs="Times New Roman"/>
          <w:sz w:val="24"/>
          <w:szCs w:val="24"/>
        </w:rPr>
        <w:t>По результатам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аттестации выпускников определяется результат</w:t>
      </w:r>
      <w:r w:rsidRPr="0000790A">
        <w:rPr>
          <w:rFonts w:ascii="Times New Roman" w:hAnsi="Times New Roman" w:cs="Times New Roman"/>
          <w:sz w:val="24"/>
          <w:szCs w:val="24"/>
        </w:rPr>
        <w:t xml:space="preserve"> деятельности педагогов, появляется возможность определить достижения и недостатки всего учебного процесса, наметить пути корректировки как уже сформированных знаний учащихся, так и самого процесса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09B" w:rsidRDefault="00CF509B" w:rsidP="00CF509B">
      <w:pPr>
        <w:spacing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CF509B">
        <w:rPr>
          <w:rFonts w:ascii="Times New Roman" w:hAnsi="Times New Roman" w:cs="Times New Roman"/>
          <w:sz w:val="24"/>
          <w:szCs w:val="24"/>
        </w:rPr>
        <w:t xml:space="preserve">В 2015 году государственная </w:t>
      </w:r>
      <w:r w:rsidRPr="0000790A">
        <w:rPr>
          <w:rFonts w:ascii="Times New Roman" w:hAnsi="Times New Roman" w:cs="Times New Roman"/>
          <w:b/>
          <w:sz w:val="24"/>
          <w:szCs w:val="24"/>
        </w:rPr>
        <w:t>и</w:t>
      </w:r>
      <w:r w:rsidRPr="00CF509B">
        <w:rPr>
          <w:rStyle w:val="a6"/>
          <w:rFonts w:ascii="Times New Roman" w:hAnsi="Times New Roman"/>
          <w:sz w:val="24"/>
          <w:szCs w:val="24"/>
        </w:rPr>
        <w:t xml:space="preserve">тоговая  аттестация по образовательным программам </w:t>
      </w:r>
      <w:r w:rsidRPr="00CF509B">
        <w:rPr>
          <w:rStyle w:val="a6"/>
          <w:rFonts w:ascii="Times New Roman" w:hAnsi="Times New Roman"/>
          <w:sz w:val="24"/>
          <w:szCs w:val="24"/>
          <w:u w:val="single"/>
        </w:rPr>
        <w:t>основного общего образования</w:t>
      </w:r>
      <w:r w:rsidRPr="00CF509B">
        <w:rPr>
          <w:rStyle w:val="a6"/>
          <w:rFonts w:ascii="Times New Roman" w:hAnsi="Times New Roman"/>
          <w:sz w:val="24"/>
          <w:szCs w:val="24"/>
        </w:rPr>
        <w:t xml:space="preserve"> проходила 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в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Новоорском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районе </w:t>
      </w:r>
      <w:r w:rsidRPr="00CF509B">
        <w:rPr>
          <w:rStyle w:val="a6"/>
          <w:rFonts w:ascii="Times New Roman" w:hAnsi="Times New Roman"/>
          <w:sz w:val="24"/>
          <w:szCs w:val="24"/>
        </w:rPr>
        <w:t xml:space="preserve">в штатном режиме </w:t>
      </w:r>
      <w:r w:rsidR="0000790A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CF509B">
        <w:rPr>
          <w:rFonts w:ascii="Times New Roman" w:hAnsi="Times New Roman" w:cs="Times New Roman"/>
          <w:sz w:val="24"/>
          <w:szCs w:val="24"/>
        </w:rPr>
        <w:t xml:space="preserve">в двух формах:  основного государственного экзамена (ОГЭ) и  государственного выпускного экзамена (ГВЭ) для детей с ограниченными возможностями здоровья. </w:t>
      </w:r>
    </w:p>
    <w:p w:rsidR="00CF509B" w:rsidRPr="00CF509B" w:rsidRDefault="00CF509B" w:rsidP="00CF509B">
      <w:pPr>
        <w:spacing w:line="240" w:lineRule="auto"/>
        <w:ind w:right="-1" w:firstLine="708"/>
        <w:rPr>
          <w:rFonts w:ascii="Times New Roman" w:hAnsi="Times New Roman"/>
          <w:sz w:val="24"/>
          <w:szCs w:val="24"/>
        </w:rPr>
      </w:pPr>
      <w:r w:rsidRPr="00CF509B">
        <w:rPr>
          <w:rFonts w:ascii="Times New Roman" w:hAnsi="Times New Roman" w:cs="Times New Roman"/>
          <w:b/>
          <w:sz w:val="24"/>
          <w:szCs w:val="24"/>
        </w:rPr>
        <w:t>303</w:t>
      </w:r>
      <w:r w:rsidRPr="00CF509B">
        <w:rPr>
          <w:rFonts w:ascii="Times New Roman" w:hAnsi="Times New Roman" w:cs="Times New Roman"/>
          <w:sz w:val="24"/>
          <w:szCs w:val="24"/>
        </w:rPr>
        <w:t xml:space="preserve"> выпускника сдавали русский язык и математику в форме ОГЭ,  </w:t>
      </w:r>
      <w:r w:rsidRPr="00CF509B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CF509B">
        <w:rPr>
          <w:rFonts w:ascii="Times New Roman" w:hAnsi="Times New Roman" w:cs="Times New Roman"/>
          <w:sz w:val="24"/>
          <w:szCs w:val="24"/>
        </w:rPr>
        <w:t xml:space="preserve">– в форме </w:t>
      </w:r>
      <w:r w:rsidR="0000790A">
        <w:rPr>
          <w:rFonts w:ascii="Times New Roman" w:hAnsi="Times New Roman" w:cs="Times New Roman"/>
          <w:sz w:val="24"/>
          <w:szCs w:val="24"/>
        </w:rPr>
        <w:t xml:space="preserve"> </w:t>
      </w:r>
      <w:r w:rsidRPr="00CF509B">
        <w:rPr>
          <w:rFonts w:ascii="Times New Roman" w:hAnsi="Times New Roman" w:cs="Times New Roman"/>
          <w:sz w:val="24"/>
          <w:szCs w:val="24"/>
        </w:rPr>
        <w:t xml:space="preserve"> ГВЭ</w:t>
      </w:r>
      <w:r w:rsidRPr="00CF50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101" w:rsidRPr="00CF509B" w:rsidRDefault="006A4101" w:rsidP="00CF509B">
      <w:pPr>
        <w:spacing w:line="360" w:lineRule="auto"/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Русский язык</w:t>
      </w:r>
      <w:r w:rsidR="00CF509B">
        <w:rPr>
          <w:rFonts w:ascii="Times New Roman" w:hAnsi="Times New Roman" w:cs="Times New Roman"/>
        </w:rPr>
        <w:t xml:space="preserve">      </w:t>
      </w:r>
      <w:r w:rsidR="0000790A" w:rsidRPr="0000790A">
        <w:rPr>
          <w:rFonts w:ascii="Times New Roman" w:hAnsi="Times New Roman" w:cs="Times New Roman"/>
          <w:b/>
        </w:rPr>
        <w:t>(ОГЭ)</w:t>
      </w:r>
      <w:r w:rsidR="00CF509B" w:rsidRPr="0000790A">
        <w:rPr>
          <w:rFonts w:ascii="Times New Roman" w:hAnsi="Times New Roman" w:cs="Times New Roman"/>
          <w:b/>
        </w:rPr>
        <w:t xml:space="preserve"> </w:t>
      </w:r>
      <w:r w:rsidR="00CF509B">
        <w:rPr>
          <w:rFonts w:ascii="Times New Roman" w:hAnsi="Times New Roman" w:cs="Times New Roman"/>
        </w:rPr>
        <w:t xml:space="preserve">                                                                                                Таблица</w:t>
      </w:r>
      <w:proofErr w:type="gramStart"/>
      <w:r w:rsidR="00CF509B">
        <w:rPr>
          <w:rFonts w:ascii="Times New Roman" w:hAnsi="Times New Roman" w:cs="Times New Roman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1950"/>
        <w:gridCol w:w="1144"/>
        <w:gridCol w:w="1560"/>
        <w:gridCol w:w="1701"/>
        <w:gridCol w:w="1665"/>
      </w:tblGrid>
      <w:tr w:rsidR="006A4101" w:rsidTr="00847BA6">
        <w:tc>
          <w:tcPr>
            <w:tcW w:w="15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144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56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701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665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6A4101" w:rsidTr="00847BA6">
        <w:tc>
          <w:tcPr>
            <w:tcW w:w="15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50" w:type="dxa"/>
          </w:tcPr>
          <w:p w:rsidR="006A4101" w:rsidRP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1144" w:type="dxa"/>
          </w:tcPr>
          <w:p w:rsidR="006A4101" w:rsidRP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A4101" w:rsidRP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172</w:t>
            </w:r>
            <w:r w:rsidR="00847BA6">
              <w:rPr>
                <w:rFonts w:ascii="Times New Roman" w:hAnsi="Times New Roman" w:cs="Times New Roman"/>
              </w:rPr>
              <w:t xml:space="preserve"> (45,7%)</w:t>
            </w:r>
          </w:p>
        </w:tc>
        <w:tc>
          <w:tcPr>
            <w:tcW w:w="1701" w:type="dxa"/>
          </w:tcPr>
          <w:p w:rsidR="006A4101" w:rsidRP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212</w:t>
            </w:r>
            <w:r w:rsidR="00847BA6">
              <w:rPr>
                <w:rFonts w:ascii="Times New Roman" w:hAnsi="Times New Roman" w:cs="Times New Roman"/>
              </w:rPr>
              <w:t xml:space="preserve"> (56,3%)</w:t>
            </w:r>
          </w:p>
        </w:tc>
        <w:tc>
          <w:tcPr>
            <w:tcW w:w="1665" w:type="dxa"/>
          </w:tcPr>
          <w:p w:rsidR="006A4101" w:rsidRP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92</w:t>
            </w:r>
            <w:r w:rsidR="00847BA6">
              <w:rPr>
                <w:rFonts w:ascii="Times New Roman" w:hAnsi="Times New Roman" w:cs="Times New Roman"/>
              </w:rPr>
              <w:t>(24,4%)</w:t>
            </w:r>
          </w:p>
        </w:tc>
      </w:tr>
      <w:tr w:rsidR="006A4101" w:rsidTr="00847BA6">
        <w:tc>
          <w:tcPr>
            <w:tcW w:w="15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144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847BA6">
              <w:rPr>
                <w:rFonts w:ascii="Times New Roman" w:hAnsi="Times New Roman" w:cs="Times New Roman"/>
              </w:rPr>
              <w:t xml:space="preserve"> (29,5%)</w:t>
            </w:r>
          </w:p>
        </w:tc>
        <w:tc>
          <w:tcPr>
            <w:tcW w:w="1701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847BA6">
              <w:rPr>
                <w:rFonts w:ascii="Times New Roman" w:hAnsi="Times New Roman" w:cs="Times New Roman"/>
              </w:rPr>
              <w:t xml:space="preserve"> (45,8%)</w:t>
            </w:r>
          </w:p>
        </w:tc>
        <w:tc>
          <w:tcPr>
            <w:tcW w:w="1665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847BA6">
              <w:rPr>
                <w:rFonts w:ascii="Times New Roman" w:hAnsi="Times New Roman" w:cs="Times New Roman"/>
              </w:rPr>
              <w:t>(24,6%)</w:t>
            </w:r>
          </w:p>
        </w:tc>
      </w:tr>
      <w:tr w:rsidR="006A4101" w:rsidTr="00847BA6">
        <w:tc>
          <w:tcPr>
            <w:tcW w:w="15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50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144" w:type="dxa"/>
          </w:tcPr>
          <w:p w:rsidR="006A4101" w:rsidRDefault="006A4101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A4101" w:rsidRDefault="00C7367A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847BA6">
              <w:rPr>
                <w:rFonts w:ascii="Times New Roman" w:hAnsi="Times New Roman" w:cs="Times New Roman"/>
              </w:rPr>
              <w:t xml:space="preserve"> (22,7%)</w:t>
            </w:r>
          </w:p>
        </w:tc>
        <w:tc>
          <w:tcPr>
            <w:tcW w:w="1701" w:type="dxa"/>
          </w:tcPr>
          <w:p w:rsidR="006A4101" w:rsidRDefault="00C7367A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="00847BA6">
              <w:rPr>
                <w:rFonts w:ascii="Times New Roman" w:hAnsi="Times New Roman" w:cs="Times New Roman"/>
              </w:rPr>
              <w:t>(43,2%)</w:t>
            </w:r>
          </w:p>
        </w:tc>
        <w:tc>
          <w:tcPr>
            <w:tcW w:w="1665" w:type="dxa"/>
          </w:tcPr>
          <w:p w:rsidR="006A4101" w:rsidRDefault="00C7367A" w:rsidP="006A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847BA6">
              <w:rPr>
                <w:rFonts w:ascii="Times New Roman" w:hAnsi="Times New Roman" w:cs="Times New Roman"/>
              </w:rPr>
              <w:t xml:space="preserve"> (33,9%)</w:t>
            </w:r>
          </w:p>
        </w:tc>
      </w:tr>
    </w:tbl>
    <w:p w:rsidR="00CF509B" w:rsidRDefault="00CF509B" w:rsidP="00C7367A">
      <w:pPr>
        <w:jc w:val="center"/>
        <w:rPr>
          <w:rFonts w:ascii="Times New Roman" w:hAnsi="Times New Roman" w:cs="Times New Roman"/>
        </w:rPr>
      </w:pPr>
    </w:p>
    <w:p w:rsidR="00CF509B" w:rsidRDefault="00CF509B" w:rsidP="00847B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</w:t>
      </w:r>
    </w:p>
    <w:p w:rsidR="0045168D" w:rsidRDefault="00CF509B" w:rsidP="00C7367A">
      <w:pPr>
        <w:jc w:val="center"/>
        <w:rPr>
          <w:rFonts w:ascii="Times New Roman" w:hAnsi="Times New Roman" w:cs="Times New Roman"/>
        </w:rPr>
      </w:pPr>
      <w:r w:rsidRPr="004516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19550" cy="24003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4ECA" w:rsidRDefault="00C04ECA" w:rsidP="00C04E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C04ECA" w:rsidRPr="00C04ECA" w:rsidRDefault="005F2EE8" w:rsidP="00CF50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Русский язык </w:t>
      </w:r>
      <w:r w:rsidRPr="005F2EE8">
        <w:rPr>
          <w:rFonts w:ascii="Times New Roman" w:hAnsi="Times New Roman" w:cs="Times New Roman"/>
          <w:b/>
        </w:rPr>
        <w:t>(ГВЭ)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933"/>
        <w:gridCol w:w="1451"/>
        <w:gridCol w:w="1619"/>
        <w:gridCol w:w="1595"/>
        <w:gridCol w:w="1451"/>
      </w:tblGrid>
      <w:tr w:rsidR="005F2EE8" w:rsidTr="00E84D9B">
        <w:tc>
          <w:tcPr>
            <w:tcW w:w="2470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08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5F2EE8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5F2EE8" w:rsidRPr="006A4101" w:rsidTr="00E84D9B">
        <w:tc>
          <w:tcPr>
            <w:tcW w:w="2470" w:type="dxa"/>
          </w:tcPr>
          <w:p w:rsidR="005F2EE8" w:rsidRDefault="005F2EE8" w:rsidP="005F2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5F2EE8" w:rsidRPr="006A4101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44" w:type="dxa"/>
          </w:tcPr>
          <w:p w:rsidR="005F2EE8" w:rsidRPr="006A4101" w:rsidRDefault="005F2EE8" w:rsidP="00E84D9B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5F2EE8" w:rsidRPr="006A4101" w:rsidRDefault="00847BA6" w:rsidP="005E0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E0E31">
              <w:rPr>
                <w:rFonts w:ascii="Times New Roman" w:hAnsi="Times New Roman" w:cs="Times New Roman"/>
              </w:rPr>
              <w:t xml:space="preserve"> (92,3%)</w:t>
            </w:r>
          </w:p>
        </w:tc>
        <w:tc>
          <w:tcPr>
            <w:tcW w:w="2444" w:type="dxa"/>
          </w:tcPr>
          <w:p w:rsidR="005F2EE8" w:rsidRPr="006A4101" w:rsidRDefault="00847BA6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0E31">
              <w:rPr>
                <w:rFonts w:ascii="Times New Roman" w:hAnsi="Times New Roman" w:cs="Times New Roman"/>
              </w:rPr>
              <w:t xml:space="preserve"> (7,7%)</w:t>
            </w:r>
          </w:p>
        </w:tc>
        <w:tc>
          <w:tcPr>
            <w:tcW w:w="2445" w:type="dxa"/>
          </w:tcPr>
          <w:p w:rsidR="005F2EE8" w:rsidRPr="006A4101" w:rsidRDefault="00847BA6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509B" w:rsidRDefault="00CF509B" w:rsidP="00CF509B">
      <w:pPr>
        <w:rPr>
          <w:rFonts w:ascii="Times New Roman" w:hAnsi="Times New Roman" w:cs="Times New Roman"/>
        </w:rPr>
      </w:pPr>
    </w:p>
    <w:p w:rsidR="00CF509B" w:rsidRDefault="00847BA6" w:rsidP="00CF5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847BA6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выше таблица и диаграмма позволяют видеть положительную динамику результатов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847BA6">
        <w:rPr>
          <w:rFonts w:ascii="Times New Roman" w:hAnsi="Times New Roman" w:cs="Times New Roman"/>
          <w:sz w:val="24"/>
          <w:szCs w:val="24"/>
        </w:rPr>
        <w:t xml:space="preserve"> по русскому языку обучающихся 9 классов по показателю процента неудовлетворительных отметок.</w:t>
      </w:r>
      <w:r>
        <w:rPr>
          <w:rFonts w:ascii="Times New Roman" w:hAnsi="Times New Roman" w:cs="Times New Roman"/>
          <w:sz w:val="24"/>
          <w:szCs w:val="24"/>
        </w:rPr>
        <w:t xml:space="preserve"> С экзаменом справились все обучающиеся. </w:t>
      </w:r>
      <w:r w:rsidRPr="0084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 за три года составляет -100%. </w:t>
      </w:r>
      <w:r w:rsidR="009A7F2F">
        <w:rPr>
          <w:rFonts w:ascii="Times New Roman" w:hAnsi="Times New Roman" w:cs="Times New Roman"/>
          <w:sz w:val="24"/>
          <w:szCs w:val="24"/>
        </w:rPr>
        <w:t>Качество обучения 77,7 %.</w:t>
      </w:r>
      <w:r w:rsidRPr="00847BA6">
        <w:rPr>
          <w:rFonts w:ascii="Times New Roman" w:hAnsi="Times New Roman" w:cs="Times New Roman"/>
          <w:sz w:val="24"/>
          <w:szCs w:val="24"/>
        </w:rPr>
        <w:t xml:space="preserve"> Прослеживается повышение количества «4» и «5» на 7,</w:t>
      </w:r>
      <w:r w:rsidR="009A7F2F">
        <w:rPr>
          <w:rFonts w:ascii="Times New Roman" w:hAnsi="Times New Roman" w:cs="Times New Roman"/>
          <w:sz w:val="24"/>
          <w:szCs w:val="24"/>
        </w:rPr>
        <w:t xml:space="preserve">2% по сравнению с прошлым годом.  Средний тестовый балл в 2014 году- </w:t>
      </w:r>
      <w:r w:rsidR="009A7F2F" w:rsidRPr="009A7F2F">
        <w:rPr>
          <w:rFonts w:ascii="Times New Roman" w:hAnsi="Times New Roman" w:cs="Times New Roman"/>
          <w:b/>
          <w:sz w:val="24"/>
          <w:szCs w:val="24"/>
        </w:rPr>
        <w:t>31,5</w:t>
      </w:r>
      <w:r w:rsidR="009A7F2F">
        <w:rPr>
          <w:rFonts w:ascii="Times New Roman" w:hAnsi="Times New Roman" w:cs="Times New Roman"/>
          <w:b/>
          <w:sz w:val="24"/>
          <w:szCs w:val="24"/>
        </w:rPr>
        <w:t>, в 2015 году- 30,86</w:t>
      </w:r>
      <w:r w:rsidR="009A7F2F" w:rsidRPr="009A7F2F">
        <w:rPr>
          <w:rFonts w:ascii="Times New Roman" w:hAnsi="Times New Roman" w:cs="Times New Roman"/>
          <w:sz w:val="24"/>
          <w:szCs w:val="24"/>
        </w:rPr>
        <w:t>. С экзаменом в форм</w:t>
      </w:r>
      <w:r w:rsidR="009A7F2F">
        <w:rPr>
          <w:rFonts w:ascii="Times New Roman" w:hAnsi="Times New Roman" w:cs="Times New Roman"/>
          <w:sz w:val="24"/>
          <w:szCs w:val="24"/>
        </w:rPr>
        <w:t>е ГВЭ справились все выпускники. Успеваемость составила 100%, качество 7,7%.</w:t>
      </w:r>
    </w:p>
    <w:p w:rsidR="009A7F2F" w:rsidRDefault="009A7F2F" w:rsidP="00CF5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следующий рейтинговый ряд.</w:t>
      </w:r>
    </w:p>
    <w:p w:rsidR="009A7F2F" w:rsidRDefault="009A7F2F" w:rsidP="00CF509B">
      <w:pPr>
        <w:rPr>
          <w:rFonts w:ascii="Times New Roman" w:hAnsi="Times New Roman" w:cs="Times New Roman"/>
          <w:b/>
          <w:sz w:val="24"/>
          <w:szCs w:val="24"/>
        </w:rPr>
      </w:pPr>
      <w:r w:rsidRPr="009A7F2F">
        <w:rPr>
          <w:rFonts w:ascii="Times New Roman" w:hAnsi="Times New Roman" w:cs="Times New Roman"/>
          <w:b/>
          <w:sz w:val="24"/>
          <w:szCs w:val="24"/>
        </w:rPr>
        <w:t>ОГЭ (русский язык) – 2015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7F2F" w:rsidRDefault="009A7F2F" w:rsidP="009A7F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C04EC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30"/>
        <w:gridCol w:w="707"/>
        <w:gridCol w:w="576"/>
        <w:gridCol w:w="576"/>
        <w:gridCol w:w="456"/>
        <w:gridCol w:w="588"/>
        <w:gridCol w:w="976"/>
        <w:gridCol w:w="794"/>
        <w:gridCol w:w="1437"/>
      </w:tblGrid>
      <w:tr w:rsidR="00E84D9B" w:rsidTr="00E84D9B">
        <w:trPr>
          <w:trHeight w:val="400"/>
        </w:trPr>
        <w:tc>
          <w:tcPr>
            <w:tcW w:w="730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1437" w:type="dxa"/>
          </w:tcPr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Средний</w:t>
            </w:r>
          </w:p>
          <w:p w:rsidR="00E84AEC" w:rsidRPr="009A7F2F" w:rsidRDefault="00E84AEC" w:rsidP="009A7F2F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балл</w:t>
            </w:r>
          </w:p>
        </w:tc>
      </w:tr>
      <w:tr w:rsidR="00E84D9B" w:rsidTr="00E84D9B">
        <w:trPr>
          <w:trHeight w:val="179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Будамша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E84AEC" w:rsidTr="00E84D9B">
        <w:trPr>
          <w:trHeight w:val="269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Горьковское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Добровольское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Караганка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Чапаевка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Энергетик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№2п. Энергетик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0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Красноуральск</w:t>
            </w:r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84AEC" w:rsidTr="00E84D9B">
        <w:trPr>
          <w:trHeight w:val="134"/>
        </w:trPr>
        <w:tc>
          <w:tcPr>
            <w:tcW w:w="730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0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Тасбулак</w:t>
            </w:r>
            <w:proofErr w:type="spellEnd"/>
          </w:p>
        </w:tc>
        <w:tc>
          <w:tcPr>
            <w:tcW w:w="70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AEC" w:rsidRDefault="00E84AEC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E84AEC" w:rsidRDefault="00E84AEC" w:rsidP="009A7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E84D9B" w:rsidTr="00E84D9B">
        <w:trPr>
          <w:trHeight w:val="134"/>
        </w:trPr>
        <w:tc>
          <w:tcPr>
            <w:tcW w:w="730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E84D9B" w:rsidRDefault="00E84D9B" w:rsidP="00E8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76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576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456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88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84D9B" w:rsidRPr="00E84D9B" w:rsidRDefault="00E84D9B" w:rsidP="00E8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437" w:type="dxa"/>
          </w:tcPr>
          <w:p w:rsidR="00E84D9B" w:rsidRPr="00E84D9B" w:rsidRDefault="00E84D9B" w:rsidP="009A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30,86</w:t>
            </w:r>
          </w:p>
        </w:tc>
      </w:tr>
    </w:tbl>
    <w:p w:rsidR="00E84D9B" w:rsidRDefault="00E84D9B" w:rsidP="00E84D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234E" w:rsidRDefault="00E84D9B" w:rsidP="006123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="00C04ECA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E84D9B" w:rsidRPr="00E84D9B" w:rsidRDefault="00E84D9B" w:rsidP="0061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ГВЭ</w:t>
      </w:r>
      <w:r w:rsidRPr="009A7F2F">
        <w:rPr>
          <w:rFonts w:ascii="Times New Roman" w:hAnsi="Times New Roman" w:cs="Times New Roman"/>
          <w:b/>
          <w:sz w:val="24"/>
          <w:szCs w:val="24"/>
        </w:rPr>
        <w:t xml:space="preserve"> (русский язык) – 2015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8"/>
        <w:gridCol w:w="708"/>
        <w:gridCol w:w="456"/>
        <w:gridCol w:w="567"/>
        <w:gridCol w:w="456"/>
        <w:gridCol w:w="593"/>
        <w:gridCol w:w="982"/>
        <w:gridCol w:w="798"/>
      </w:tblGrid>
      <w:tr w:rsidR="00E84D9B" w:rsidRPr="009A7F2F" w:rsidTr="00E84D9B">
        <w:trPr>
          <w:trHeight w:val="400"/>
        </w:trPr>
        <w:tc>
          <w:tcPr>
            <w:tcW w:w="621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456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" w:type="dxa"/>
          </w:tcPr>
          <w:p w:rsidR="00E84D9B" w:rsidRPr="009A7F2F" w:rsidRDefault="00E84D9B" w:rsidP="00E84D9B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E84D9B" w:rsidTr="00E84D9B">
        <w:trPr>
          <w:trHeight w:val="179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Добровольское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269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Караганка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п. Новоорск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8" w:type="dxa"/>
          </w:tcPr>
          <w:p w:rsidR="00E84D9B" w:rsidRDefault="00E84D9B" w:rsidP="0061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61234E">
              <w:rPr>
                <w:rFonts w:ascii="Times New Roman" w:hAnsi="Times New Roman" w:cs="Times New Roman"/>
                <w:sz w:val="24"/>
                <w:szCs w:val="24"/>
              </w:rPr>
              <w:t>№1 п. Энергетик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8" w:type="dxa"/>
          </w:tcPr>
          <w:p w:rsidR="00E84D9B" w:rsidRDefault="0061234E" w:rsidP="0061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Энергетик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4D9B" w:rsidTr="00E84D9B">
        <w:trPr>
          <w:trHeight w:val="134"/>
        </w:trPr>
        <w:tc>
          <w:tcPr>
            <w:tcW w:w="621" w:type="dxa"/>
          </w:tcPr>
          <w:p w:rsidR="00E84D9B" w:rsidRPr="0061234E" w:rsidRDefault="0061234E" w:rsidP="00E8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4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84D9B" w:rsidRDefault="00E84D9B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E84D9B" w:rsidRDefault="0061234E" w:rsidP="00E8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</w:tbl>
    <w:p w:rsidR="00E84D9B" w:rsidRDefault="00E84D9B" w:rsidP="009A7F2F">
      <w:pPr>
        <w:rPr>
          <w:rFonts w:ascii="Times New Roman" w:hAnsi="Times New Roman" w:cs="Times New Roman"/>
          <w:sz w:val="24"/>
          <w:szCs w:val="24"/>
        </w:rPr>
      </w:pPr>
    </w:p>
    <w:p w:rsidR="005E0E31" w:rsidRDefault="0061234E" w:rsidP="005E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качество обучения по русскому языку показали обучающиеся школ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Гранитный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Тасбулак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Самое низкое качество в школе с. Красноуральск- 33%. Выше районного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среднего балла  показали результат школы п. Гранитный, с. Караганка, №2 п. Новоорск, с. Чапаевка, №1,2 п. Энергетик,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Тасбулак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E0E31" w:rsidRDefault="005E0E31" w:rsidP="005E0E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выделить следующие типичные ошибки, допущенные выпускниками при выполнении экзаменационных заданий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E0E31" w:rsidRDefault="005E0E31" w:rsidP="005E0E31">
      <w:pPr>
        <w:pStyle w:val="a7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сочинении:</w:t>
      </w:r>
    </w:p>
    <w:p w:rsidR="005E0E31" w:rsidRDefault="005E0E31" w:rsidP="005E0E31">
      <w:pPr>
        <w:pStyle w:val="a7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0E31">
        <w:rPr>
          <w:rFonts w:ascii="Times New Roman" w:eastAsia="Calibri" w:hAnsi="Times New Roman" w:cs="Times New Roman"/>
          <w:sz w:val="24"/>
          <w:szCs w:val="24"/>
        </w:rPr>
        <w:t>Не умеют сформулировать ответ на поставленный вопрос, приводить соответствующие аргументы из текста; наблюдается нарушение композиционной стройности  в  сочинениях учащихся.</w:t>
      </w:r>
    </w:p>
    <w:p w:rsidR="005E0E31" w:rsidRPr="005E0E31" w:rsidRDefault="005E0E31" w:rsidP="005E0E31">
      <w:pPr>
        <w:pStyle w:val="a7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2)в изложении:</w:t>
      </w:r>
    </w:p>
    <w:p w:rsidR="005E0E31" w:rsidRPr="005E0E31" w:rsidRDefault="005E0E31" w:rsidP="005E0E31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E31">
        <w:rPr>
          <w:rFonts w:ascii="Times New Roman" w:eastAsia="Calibri" w:hAnsi="Times New Roman" w:cs="Times New Roman"/>
          <w:sz w:val="24"/>
          <w:szCs w:val="24"/>
        </w:rPr>
        <w:t>Не знают приемов сжатия текста; нарушение абзацного членения, присутствуют логические ошибки.</w:t>
      </w:r>
    </w:p>
    <w:p w:rsidR="005E0E31" w:rsidRPr="005E0E31" w:rsidRDefault="005E0E31" w:rsidP="005E0E31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Pr="005E0E31">
        <w:rPr>
          <w:rFonts w:ascii="Times New Roman" w:eastAsia="Calibri" w:hAnsi="Times New Roman" w:cs="Times New Roman"/>
          <w:sz w:val="24"/>
          <w:szCs w:val="24"/>
        </w:rPr>
        <w:t>в тестовых заданиях;</w:t>
      </w:r>
    </w:p>
    <w:p w:rsidR="005E0E31" w:rsidRPr="005E0E31" w:rsidRDefault="005E0E31" w:rsidP="005E0E31">
      <w:pPr>
        <w:spacing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E31">
        <w:rPr>
          <w:rFonts w:ascii="Times New Roman" w:eastAsia="Calibri" w:hAnsi="Times New Roman" w:cs="Times New Roman"/>
          <w:sz w:val="24"/>
          <w:szCs w:val="24"/>
        </w:rPr>
        <w:t>Задания № 6, 8,7</w:t>
      </w:r>
    </w:p>
    <w:p w:rsidR="005E0E31" w:rsidRPr="005E0E31" w:rsidRDefault="005E0E31" w:rsidP="005E0E3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E31">
        <w:rPr>
          <w:rFonts w:ascii="Times New Roman" w:eastAsia="Calibri" w:hAnsi="Times New Roman" w:cs="Times New Roman"/>
          <w:sz w:val="24"/>
          <w:szCs w:val="24"/>
        </w:rPr>
        <w:t>при оценке практической грамотности.</w:t>
      </w:r>
    </w:p>
    <w:p w:rsidR="005E0E31" w:rsidRDefault="005E0E31" w:rsidP="005E0E31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Правописание б</w:t>
      </w:r>
      <w:r w:rsidRPr="005E0E31">
        <w:rPr>
          <w:rFonts w:ascii="Times New Roman" w:eastAsia="Calibri" w:hAnsi="Times New Roman" w:cs="Times New Roman"/>
          <w:sz w:val="24"/>
          <w:szCs w:val="24"/>
        </w:rPr>
        <w:t>езударны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5E0E31">
        <w:rPr>
          <w:rFonts w:ascii="Times New Roman" w:eastAsia="Calibri" w:hAnsi="Times New Roman" w:cs="Times New Roman"/>
          <w:sz w:val="24"/>
          <w:szCs w:val="24"/>
        </w:rPr>
        <w:t>, чередующи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5E0E31">
        <w:rPr>
          <w:rFonts w:ascii="Times New Roman" w:eastAsia="Calibri" w:hAnsi="Times New Roman" w:cs="Times New Roman"/>
          <w:sz w:val="24"/>
          <w:szCs w:val="24"/>
        </w:rPr>
        <w:t>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гласных, правописание 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непроверяемы</w:t>
      </w:r>
      <w:r>
        <w:rPr>
          <w:rFonts w:ascii="Times New Roman" w:eastAsia="Calibri" w:hAnsi="Times New Roman" w:cs="Times New Roman"/>
          <w:sz w:val="24"/>
          <w:szCs w:val="24"/>
        </w:rPr>
        <w:t>х согласных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Pr="005E0E31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5E0E31">
        <w:rPr>
          <w:rFonts w:ascii="Times New Roman" w:eastAsia="Calibri" w:hAnsi="Times New Roman" w:cs="Times New Roman"/>
          <w:sz w:val="24"/>
          <w:szCs w:val="24"/>
        </w:rPr>
        <w:t>, личны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окончани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глаголов, суффикс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причастий. Постановка </w:t>
      </w:r>
      <w:r w:rsidRPr="005E0E31">
        <w:rPr>
          <w:rFonts w:ascii="Times New Roman" w:eastAsia="Calibri" w:hAnsi="Times New Roman" w:cs="Times New Roman"/>
          <w:sz w:val="24"/>
          <w:szCs w:val="24"/>
        </w:rPr>
        <w:t>знак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препинания в причастных и деепричастных оборотах, </w:t>
      </w:r>
      <w:r>
        <w:rPr>
          <w:rFonts w:ascii="Times New Roman" w:eastAsia="Calibri" w:hAnsi="Times New Roman" w:cs="Times New Roman"/>
          <w:sz w:val="24"/>
          <w:szCs w:val="24"/>
        </w:rPr>
        <w:t>при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вводных словах,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 ССП,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E0E31">
        <w:rPr>
          <w:rFonts w:ascii="Times New Roman" w:eastAsia="Calibri" w:hAnsi="Times New Roman" w:cs="Times New Roman"/>
          <w:sz w:val="24"/>
          <w:szCs w:val="24"/>
        </w:rPr>
        <w:t xml:space="preserve">СПП,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E0E31">
        <w:rPr>
          <w:rFonts w:ascii="Times New Roman" w:eastAsia="Calibri" w:hAnsi="Times New Roman" w:cs="Times New Roman"/>
          <w:sz w:val="24"/>
          <w:szCs w:val="24"/>
        </w:rPr>
        <w:t>БСП.</w:t>
      </w:r>
    </w:p>
    <w:p w:rsidR="00C04ECA" w:rsidRPr="005E0E31" w:rsidRDefault="00C04ECA" w:rsidP="00C04ECA">
      <w:pPr>
        <w:spacing w:line="240" w:lineRule="auto"/>
        <w:ind w:left="28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:rsidR="0045168D" w:rsidRDefault="00C7367A" w:rsidP="00C73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229"/>
        <w:gridCol w:w="1559"/>
        <w:gridCol w:w="1560"/>
        <w:gridCol w:w="1665"/>
      </w:tblGrid>
      <w:tr w:rsidR="00C7367A" w:rsidTr="005E0E31">
        <w:tc>
          <w:tcPr>
            <w:tcW w:w="1583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7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22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55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56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66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7367A" w:rsidTr="005E0E31">
        <w:tc>
          <w:tcPr>
            <w:tcW w:w="1583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7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1229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</w:t>
            </w:r>
            <w:r w:rsidR="00C04ECA">
              <w:rPr>
                <w:rFonts w:ascii="Times New Roman" w:hAnsi="Times New Roman" w:cs="Times New Roman"/>
              </w:rPr>
              <w:t>(46,5%)</w:t>
            </w:r>
          </w:p>
        </w:tc>
        <w:tc>
          <w:tcPr>
            <w:tcW w:w="1560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C04ECA">
              <w:rPr>
                <w:rFonts w:ascii="Times New Roman" w:hAnsi="Times New Roman" w:cs="Times New Roman"/>
              </w:rPr>
              <w:t xml:space="preserve"> (29,5%)</w:t>
            </w:r>
          </w:p>
        </w:tc>
        <w:tc>
          <w:tcPr>
            <w:tcW w:w="166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C04ECA">
              <w:rPr>
                <w:rFonts w:ascii="Times New Roman" w:hAnsi="Times New Roman" w:cs="Times New Roman"/>
              </w:rPr>
              <w:t>(23,9%)</w:t>
            </w:r>
          </w:p>
        </w:tc>
      </w:tr>
      <w:tr w:rsidR="00C7367A" w:rsidTr="005E0E31">
        <w:tc>
          <w:tcPr>
            <w:tcW w:w="1583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7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22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  <w:r w:rsidR="00C04ECA">
              <w:rPr>
                <w:rFonts w:ascii="Times New Roman" w:hAnsi="Times New Roman" w:cs="Times New Roman"/>
              </w:rPr>
              <w:t>(53,5%)</w:t>
            </w:r>
          </w:p>
        </w:tc>
        <w:tc>
          <w:tcPr>
            <w:tcW w:w="156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C04ECA">
              <w:rPr>
                <w:rFonts w:ascii="Times New Roman" w:hAnsi="Times New Roman" w:cs="Times New Roman"/>
              </w:rPr>
              <w:t xml:space="preserve"> (34,4%)</w:t>
            </w:r>
          </w:p>
        </w:tc>
        <w:tc>
          <w:tcPr>
            <w:tcW w:w="166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04ECA">
              <w:rPr>
                <w:rFonts w:ascii="Times New Roman" w:hAnsi="Times New Roman" w:cs="Times New Roman"/>
              </w:rPr>
              <w:t>(12%)</w:t>
            </w:r>
          </w:p>
        </w:tc>
      </w:tr>
      <w:tr w:rsidR="00C7367A" w:rsidTr="005E0E31">
        <w:tc>
          <w:tcPr>
            <w:tcW w:w="1583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7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22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  <w:r w:rsidR="00C04ECA">
              <w:rPr>
                <w:rFonts w:ascii="Times New Roman" w:hAnsi="Times New Roman" w:cs="Times New Roman"/>
              </w:rPr>
              <w:t>(13,2%)</w:t>
            </w:r>
          </w:p>
        </w:tc>
        <w:tc>
          <w:tcPr>
            <w:tcW w:w="1560" w:type="dxa"/>
          </w:tcPr>
          <w:p w:rsidR="00C7367A" w:rsidRDefault="00C7367A" w:rsidP="007F2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F28FA">
              <w:rPr>
                <w:rFonts w:ascii="Times New Roman" w:hAnsi="Times New Roman" w:cs="Times New Roman"/>
              </w:rPr>
              <w:t xml:space="preserve">4 (64 </w:t>
            </w:r>
            <w:r w:rsidR="00C04EC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65" w:type="dxa"/>
          </w:tcPr>
          <w:p w:rsidR="00C7367A" w:rsidRDefault="00C7367A" w:rsidP="007F2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F28FA">
              <w:rPr>
                <w:rFonts w:ascii="Times New Roman" w:hAnsi="Times New Roman" w:cs="Times New Roman"/>
              </w:rPr>
              <w:t>9</w:t>
            </w:r>
            <w:r w:rsidR="00C04ECA">
              <w:rPr>
                <w:rFonts w:ascii="Times New Roman" w:hAnsi="Times New Roman" w:cs="Times New Roman"/>
              </w:rPr>
              <w:t xml:space="preserve"> (22,</w:t>
            </w:r>
            <w:r w:rsidR="007F28FA">
              <w:rPr>
                <w:rFonts w:ascii="Times New Roman" w:hAnsi="Times New Roman" w:cs="Times New Roman"/>
              </w:rPr>
              <w:t>7</w:t>
            </w:r>
            <w:r w:rsidR="00C04ECA">
              <w:rPr>
                <w:rFonts w:ascii="Times New Roman" w:hAnsi="Times New Roman" w:cs="Times New Roman"/>
              </w:rPr>
              <w:t>%)</w:t>
            </w:r>
          </w:p>
        </w:tc>
      </w:tr>
    </w:tbl>
    <w:p w:rsidR="00C7367A" w:rsidRDefault="00C7367A" w:rsidP="00C7367A">
      <w:pPr>
        <w:jc w:val="center"/>
        <w:rPr>
          <w:rFonts w:ascii="Times New Roman" w:hAnsi="Times New Roman" w:cs="Times New Roman"/>
        </w:rPr>
      </w:pPr>
    </w:p>
    <w:p w:rsidR="0045168D" w:rsidRDefault="0045168D" w:rsidP="00C7367A">
      <w:pPr>
        <w:jc w:val="center"/>
        <w:rPr>
          <w:rFonts w:ascii="Times New Roman" w:hAnsi="Times New Roman" w:cs="Times New Roman"/>
        </w:rPr>
      </w:pPr>
      <w:r w:rsidRPr="004516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6612" w:rsidRDefault="00E96612" w:rsidP="00C7367A">
      <w:pPr>
        <w:jc w:val="center"/>
        <w:rPr>
          <w:rFonts w:ascii="Times New Roman" w:hAnsi="Times New Roman" w:cs="Times New Roman"/>
        </w:rPr>
      </w:pPr>
    </w:p>
    <w:p w:rsidR="00C04ECA" w:rsidRDefault="00C04ECA" w:rsidP="00C04E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6</w:t>
      </w:r>
    </w:p>
    <w:p w:rsidR="00C04ECA" w:rsidRDefault="00C04ECA" w:rsidP="00C0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Математика </w:t>
      </w:r>
      <w:r w:rsidRPr="005F2EE8">
        <w:rPr>
          <w:rFonts w:ascii="Times New Roman" w:hAnsi="Times New Roman" w:cs="Times New Roman"/>
          <w:b/>
        </w:rPr>
        <w:t>(ГВЭ)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954"/>
        <w:gridCol w:w="1483"/>
        <w:gridCol w:w="1616"/>
        <w:gridCol w:w="1483"/>
        <w:gridCol w:w="1483"/>
      </w:tblGrid>
      <w:tr w:rsidR="00C04ECA" w:rsidTr="002E2C11">
        <w:tc>
          <w:tcPr>
            <w:tcW w:w="2470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08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04ECA" w:rsidRPr="006A4101" w:rsidTr="002E2C11">
        <w:tc>
          <w:tcPr>
            <w:tcW w:w="2470" w:type="dxa"/>
          </w:tcPr>
          <w:p w:rsidR="00C04ECA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C04ECA" w:rsidRPr="006A4101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44" w:type="dxa"/>
          </w:tcPr>
          <w:p w:rsidR="00C04ECA" w:rsidRPr="006A4101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04ECA" w:rsidRPr="006A4101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(100%)</w:t>
            </w:r>
          </w:p>
        </w:tc>
        <w:tc>
          <w:tcPr>
            <w:tcW w:w="2444" w:type="dxa"/>
          </w:tcPr>
          <w:p w:rsidR="00C04ECA" w:rsidRPr="006A4101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04ECA" w:rsidRPr="006A4101" w:rsidRDefault="00C04ECA" w:rsidP="002E2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04ECA" w:rsidRDefault="00C04ECA" w:rsidP="00C04ECA">
      <w:pPr>
        <w:rPr>
          <w:rFonts w:ascii="Times New Roman" w:hAnsi="Times New Roman" w:cs="Times New Roman"/>
        </w:rPr>
      </w:pPr>
    </w:p>
    <w:p w:rsidR="00C04ECA" w:rsidRDefault="00C04ECA" w:rsidP="00C04E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7BA6">
        <w:rPr>
          <w:rFonts w:ascii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Pr="00847BA6">
        <w:rPr>
          <w:rFonts w:ascii="Times New Roman" w:hAnsi="Times New Roman" w:cs="Times New Roman"/>
          <w:color w:val="000000"/>
          <w:sz w:val="24"/>
          <w:szCs w:val="24"/>
        </w:rPr>
        <w:t xml:space="preserve"> выше таблица и диаграмма позволяют видеть положительную динамику результатов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847BA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r w:rsidRPr="00847BA6">
        <w:rPr>
          <w:rFonts w:ascii="Times New Roman" w:hAnsi="Times New Roman" w:cs="Times New Roman"/>
          <w:sz w:val="24"/>
          <w:szCs w:val="24"/>
        </w:rPr>
        <w:t xml:space="preserve"> обучающихся 9 классов по показателю процента неудовлетворительных отметок.</w:t>
      </w:r>
      <w:r>
        <w:rPr>
          <w:rFonts w:ascii="Times New Roman" w:hAnsi="Times New Roman" w:cs="Times New Roman"/>
          <w:sz w:val="24"/>
          <w:szCs w:val="24"/>
        </w:rPr>
        <w:t xml:space="preserve"> С экзаменом справились все обучающиеся. </w:t>
      </w:r>
      <w:r w:rsidRPr="0084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 за три года составляет -100%. Качество обучения 87 %.</w:t>
      </w:r>
      <w:r w:rsidRPr="00847BA6">
        <w:rPr>
          <w:rFonts w:ascii="Times New Roman" w:hAnsi="Times New Roman" w:cs="Times New Roman"/>
          <w:sz w:val="24"/>
          <w:szCs w:val="24"/>
        </w:rPr>
        <w:t xml:space="preserve"> Прослеживается повышение количества «4» и «5» на </w:t>
      </w:r>
      <w:r>
        <w:rPr>
          <w:rFonts w:ascii="Times New Roman" w:hAnsi="Times New Roman" w:cs="Times New Roman"/>
          <w:sz w:val="24"/>
          <w:szCs w:val="24"/>
        </w:rPr>
        <w:t xml:space="preserve">37 % по сравнению с прошлым годом.  Средний тестовый балл в 2014 году-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A7F2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12, в 2015 году- 20,13</w:t>
      </w:r>
      <w:r w:rsidRPr="009A7F2F">
        <w:rPr>
          <w:rFonts w:ascii="Times New Roman" w:hAnsi="Times New Roman" w:cs="Times New Roman"/>
          <w:sz w:val="24"/>
          <w:szCs w:val="24"/>
        </w:rPr>
        <w:t>. С экзаменом в форм</w:t>
      </w:r>
      <w:r>
        <w:rPr>
          <w:rFonts w:ascii="Times New Roman" w:hAnsi="Times New Roman" w:cs="Times New Roman"/>
          <w:sz w:val="24"/>
          <w:szCs w:val="24"/>
        </w:rPr>
        <w:t>е ГВЭ справились все выпускники. Успеваемость составила 100%, качество 0 %.</w:t>
      </w:r>
    </w:p>
    <w:p w:rsidR="00C04ECA" w:rsidRDefault="00C04ECA" w:rsidP="00C04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следующий рейтинговый ряд.</w:t>
      </w:r>
    </w:p>
    <w:p w:rsidR="00C04ECA" w:rsidRDefault="00C04ECA" w:rsidP="00C04E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30"/>
        <w:gridCol w:w="707"/>
        <w:gridCol w:w="576"/>
        <w:gridCol w:w="576"/>
        <w:gridCol w:w="456"/>
        <w:gridCol w:w="588"/>
        <w:gridCol w:w="976"/>
        <w:gridCol w:w="794"/>
        <w:gridCol w:w="1437"/>
      </w:tblGrid>
      <w:tr w:rsidR="00C04ECA" w:rsidRPr="009A7F2F" w:rsidTr="002E2C11">
        <w:trPr>
          <w:trHeight w:val="400"/>
        </w:trPr>
        <w:tc>
          <w:tcPr>
            <w:tcW w:w="730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1437" w:type="dxa"/>
          </w:tcPr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Средний</w:t>
            </w:r>
          </w:p>
          <w:p w:rsidR="00C04ECA" w:rsidRPr="009A7F2F" w:rsidRDefault="00C04EC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балл</w:t>
            </w:r>
          </w:p>
        </w:tc>
      </w:tr>
      <w:tr w:rsidR="00C04ECA" w:rsidTr="002E2C11">
        <w:trPr>
          <w:trHeight w:val="179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Будамша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C04ECA" w:rsidTr="002E2C11">
        <w:trPr>
          <w:trHeight w:val="269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Горьковское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Добровольское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Караганка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18,45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Чапаевка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Энергетик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№2п. Энергетик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Красноуральск</w:t>
            </w:r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</w:tr>
      <w:tr w:rsidR="00C04ECA" w:rsidTr="002E2C11">
        <w:trPr>
          <w:trHeight w:val="134"/>
        </w:trPr>
        <w:tc>
          <w:tcPr>
            <w:tcW w:w="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Тасбулак</w:t>
            </w:r>
            <w:proofErr w:type="spellEnd"/>
          </w:p>
        </w:tc>
        <w:tc>
          <w:tcPr>
            <w:tcW w:w="707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</w:tcPr>
          <w:p w:rsidR="00C04EC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  <w:tr w:rsidR="00C04ECA" w:rsidRPr="00E84D9B" w:rsidTr="002E2C11">
        <w:trPr>
          <w:trHeight w:val="134"/>
        </w:trPr>
        <w:tc>
          <w:tcPr>
            <w:tcW w:w="730" w:type="dxa"/>
          </w:tcPr>
          <w:p w:rsidR="00C04ECA" w:rsidRPr="00E84D9B" w:rsidRDefault="00C04ECA" w:rsidP="002E2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C04ECA" w:rsidRDefault="00C04EC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C04ECA" w:rsidRPr="00E84D9B" w:rsidRDefault="00C04EC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76" w:type="dxa"/>
          </w:tcPr>
          <w:p w:rsidR="00C04ECA" w:rsidRPr="00E84D9B" w:rsidRDefault="007F28F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76" w:type="dxa"/>
          </w:tcPr>
          <w:p w:rsidR="00C04ECA" w:rsidRPr="00E84D9B" w:rsidRDefault="007F28F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456" w:type="dxa"/>
          </w:tcPr>
          <w:p w:rsidR="00C04ECA" w:rsidRPr="00E84D9B" w:rsidRDefault="007F28F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8" w:type="dxa"/>
          </w:tcPr>
          <w:p w:rsidR="00C04ECA" w:rsidRPr="00E84D9B" w:rsidRDefault="00C04EC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C04ECA" w:rsidRPr="00E84D9B" w:rsidRDefault="00C04EC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04ECA" w:rsidRPr="00E84D9B" w:rsidRDefault="007F28F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37" w:type="dxa"/>
          </w:tcPr>
          <w:p w:rsidR="00C04ECA" w:rsidRPr="00E84D9B" w:rsidRDefault="007F28FA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20,13</w:t>
            </w:r>
          </w:p>
        </w:tc>
      </w:tr>
    </w:tbl>
    <w:p w:rsidR="00C04ECA" w:rsidRDefault="00C04ECA" w:rsidP="00C04ECA">
      <w:pPr>
        <w:rPr>
          <w:rFonts w:ascii="Times New Roman" w:hAnsi="Times New Roman" w:cs="Times New Roman"/>
        </w:rPr>
      </w:pPr>
    </w:p>
    <w:p w:rsidR="00C04ECA" w:rsidRDefault="007F28FA" w:rsidP="007F28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8</w:t>
      </w:r>
    </w:p>
    <w:p w:rsidR="007F28FA" w:rsidRPr="00E84D9B" w:rsidRDefault="007F28FA" w:rsidP="007F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ГВЭ</w:t>
      </w:r>
      <w:r w:rsidRPr="009A7F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9A7F2F">
        <w:rPr>
          <w:rFonts w:ascii="Times New Roman" w:hAnsi="Times New Roman" w:cs="Times New Roman"/>
          <w:b/>
          <w:sz w:val="24"/>
          <w:szCs w:val="24"/>
        </w:rPr>
        <w:t>) – 2015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8"/>
        <w:gridCol w:w="708"/>
        <w:gridCol w:w="456"/>
        <w:gridCol w:w="567"/>
        <w:gridCol w:w="456"/>
        <w:gridCol w:w="593"/>
        <w:gridCol w:w="982"/>
        <w:gridCol w:w="798"/>
      </w:tblGrid>
      <w:tr w:rsidR="007F28FA" w:rsidRPr="009A7F2F" w:rsidTr="002E2C11">
        <w:trPr>
          <w:trHeight w:val="400"/>
        </w:trPr>
        <w:tc>
          <w:tcPr>
            <w:tcW w:w="621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456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" w:type="dxa"/>
          </w:tcPr>
          <w:p w:rsidR="007F28FA" w:rsidRPr="009A7F2F" w:rsidRDefault="007F28FA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7F28FA" w:rsidTr="002E2C11">
        <w:trPr>
          <w:trHeight w:val="179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Добровольское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269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Караганка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п. Новоорск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Энергетик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Энергетик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8FA" w:rsidTr="002E2C11">
        <w:trPr>
          <w:trHeight w:val="134"/>
        </w:trPr>
        <w:tc>
          <w:tcPr>
            <w:tcW w:w="621" w:type="dxa"/>
          </w:tcPr>
          <w:p w:rsidR="007F28FA" w:rsidRPr="0061234E" w:rsidRDefault="007F28FA" w:rsidP="002E2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74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F28FA" w:rsidRDefault="007F28FA" w:rsidP="007F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7F28FA" w:rsidRDefault="007F28FA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04ECA" w:rsidRDefault="00C04ECA" w:rsidP="00C04ECA">
      <w:pPr>
        <w:rPr>
          <w:rFonts w:ascii="Times New Roman" w:hAnsi="Times New Roman" w:cs="Times New Roman"/>
        </w:rPr>
      </w:pPr>
    </w:p>
    <w:p w:rsidR="00C04ECA" w:rsidRDefault="007F28FA" w:rsidP="00C04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качество обучения по русскому языку показали обучающиеся школ с. Караганка, с. Кумак,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Чапаевка,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Тасбулак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 низкое качество в школе п. Гранитный - 43%. Выше районного  среднего балла  показали результат школы с. Горьковского, с. Караганка, №2 п. Новоорск, №1,2 п. Энергетик.</w:t>
      </w:r>
      <w:proofErr w:type="gramEnd"/>
    </w:p>
    <w:p w:rsidR="008735D6" w:rsidRDefault="008735D6" w:rsidP="00C0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выделить следующие типичные ошибки, допущенные выпускниками при выполнении экзаменационных заданий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35D6" w:rsidRPr="008735D6" w:rsidRDefault="008735D6" w:rsidP="008735D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8735D6">
        <w:rPr>
          <w:rFonts w:ascii="Times New Roman" w:hAnsi="Times New Roman" w:cs="Times New Roman"/>
          <w:sz w:val="24"/>
          <w:szCs w:val="24"/>
        </w:rPr>
        <w:t>Допускаются вычислительные ошибки.</w:t>
      </w:r>
    </w:p>
    <w:p w:rsidR="008735D6" w:rsidRPr="008735D6" w:rsidRDefault="008735D6" w:rsidP="008735D6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Вызывает затруднение задание на </w:t>
      </w:r>
      <w:r w:rsidRPr="008735D6">
        <w:rPr>
          <w:rFonts w:ascii="Times New Roman" w:hAnsi="Times New Roman" w:cs="Times New Roman"/>
          <w:sz w:val="24"/>
          <w:szCs w:val="24"/>
        </w:rPr>
        <w:t xml:space="preserve"> выполн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8735D6">
        <w:rPr>
          <w:rFonts w:ascii="Times New Roman" w:hAnsi="Times New Roman" w:cs="Times New Roman"/>
          <w:sz w:val="24"/>
          <w:szCs w:val="24"/>
        </w:rPr>
        <w:t xml:space="preserve">действия с обыкновенными  дробями,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735D6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8735D6">
        <w:rPr>
          <w:rFonts w:ascii="Times New Roman" w:hAnsi="Times New Roman" w:cs="Times New Roman"/>
          <w:sz w:val="24"/>
          <w:szCs w:val="24"/>
        </w:rPr>
        <w:t>формулы сокращенного умножения.</w:t>
      </w:r>
    </w:p>
    <w:p w:rsidR="008735D6" w:rsidRPr="008735D6" w:rsidRDefault="008735D6" w:rsidP="008735D6">
      <w:pPr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Сложным остаётся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решение </w:t>
      </w:r>
      <w:r w:rsidRPr="008735D6">
        <w:rPr>
          <w:rFonts w:ascii="Times New Roman" w:hAnsi="Times New Roman" w:cs="Times New Roman"/>
          <w:bCs/>
          <w:sz w:val="24"/>
          <w:szCs w:val="24"/>
        </w:rPr>
        <w:t>текстов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8735D6">
        <w:rPr>
          <w:rFonts w:ascii="Times New Roman" w:hAnsi="Times New Roman" w:cs="Times New Roman"/>
          <w:bCs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8735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73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Такой результат говорит о том, что большинство учащихся не умеют анализировать текст задачи и правильно строить её математическую модель, а также  допускают ошибки  при решении уравнения.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35D6">
        <w:rPr>
          <w:rFonts w:ascii="Times New Roman" w:hAnsi="Times New Roman" w:cs="Times New Roman"/>
          <w:sz w:val="24"/>
          <w:szCs w:val="24"/>
          <w:shd w:val="clear" w:color="auto" w:fill="FFFFFF"/>
        </w:rPr>
        <w:t>Трудности испытывают при решении геометрических задач.</w:t>
      </w:r>
    </w:p>
    <w:p w:rsidR="00E96612" w:rsidRDefault="008735D6" w:rsidP="008735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9</w:t>
      </w:r>
    </w:p>
    <w:p w:rsidR="00C7367A" w:rsidRDefault="00C7367A" w:rsidP="00C73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1917"/>
        <w:gridCol w:w="1428"/>
        <w:gridCol w:w="1514"/>
        <w:gridCol w:w="1604"/>
        <w:gridCol w:w="1605"/>
      </w:tblGrid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 w:rsidRPr="006A4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35D6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C7367A" w:rsidRDefault="00C7367A" w:rsidP="00C7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35D6">
              <w:rPr>
                <w:rFonts w:ascii="Times New Roman" w:hAnsi="Times New Roman" w:cs="Times New Roman"/>
              </w:rPr>
              <w:t xml:space="preserve"> (80%)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5D6"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168D" w:rsidRDefault="00C7367A" w:rsidP="008735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35D6">
        <w:rPr>
          <w:rFonts w:ascii="Times New Roman" w:hAnsi="Times New Roman" w:cs="Times New Roman"/>
        </w:rPr>
        <w:t>Таблица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8"/>
        <w:gridCol w:w="708"/>
        <w:gridCol w:w="456"/>
        <w:gridCol w:w="567"/>
        <w:gridCol w:w="456"/>
        <w:gridCol w:w="593"/>
        <w:gridCol w:w="982"/>
        <w:gridCol w:w="798"/>
      </w:tblGrid>
      <w:tr w:rsidR="008735D6" w:rsidRPr="009A7F2F" w:rsidTr="002E2C11">
        <w:trPr>
          <w:trHeight w:val="400"/>
        </w:trPr>
        <w:tc>
          <w:tcPr>
            <w:tcW w:w="621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456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" w:type="dxa"/>
          </w:tcPr>
          <w:p w:rsidR="008735D6" w:rsidRPr="009A7F2F" w:rsidRDefault="008735D6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8735D6" w:rsidTr="002E2C11">
        <w:trPr>
          <w:trHeight w:val="179"/>
        </w:trPr>
        <w:tc>
          <w:tcPr>
            <w:tcW w:w="621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8735D6" w:rsidRDefault="008735D6" w:rsidP="0087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Горьковское</w:t>
            </w:r>
          </w:p>
        </w:tc>
        <w:tc>
          <w:tcPr>
            <w:tcW w:w="70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35D6" w:rsidTr="002E2C11">
        <w:trPr>
          <w:trHeight w:val="269"/>
        </w:trPr>
        <w:tc>
          <w:tcPr>
            <w:tcW w:w="621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8735D6" w:rsidRDefault="008735D6" w:rsidP="0087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с. Добровольское</w:t>
            </w:r>
          </w:p>
        </w:tc>
        <w:tc>
          <w:tcPr>
            <w:tcW w:w="70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35D6" w:rsidTr="002E2C11">
        <w:trPr>
          <w:trHeight w:val="134"/>
        </w:trPr>
        <w:tc>
          <w:tcPr>
            <w:tcW w:w="621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8735D6" w:rsidRDefault="008735D6" w:rsidP="0087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 п. Новоорск</w:t>
            </w:r>
          </w:p>
        </w:tc>
        <w:tc>
          <w:tcPr>
            <w:tcW w:w="70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8735D6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35D6" w:rsidTr="002E2C11">
        <w:trPr>
          <w:trHeight w:val="134"/>
        </w:trPr>
        <w:tc>
          <w:tcPr>
            <w:tcW w:w="621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8735D6" w:rsidRDefault="00B451CD" w:rsidP="00B4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Тасбулак</w:t>
            </w:r>
            <w:proofErr w:type="spellEnd"/>
          </w:p>
        </w:tc>
        <w:tc>
          <w:tcPr>
            <w:tcW w:w="708" w:type="dxa"/>
          </w:tcPr>
          <w:p w:rsidR="008735D6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8735D6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8735D6" w:rsidRDefault="008735D6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35D6" w:rsidTr="002E2C11">
        <w:trPr>
          <w:trHeight w:val="134"/>
        </w:trPr>
        <w:tc>
          <w:tcPr>
            <w:tcW w:w="621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48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8735D6" w:rsidRPr="00B451CD" w:rsidRDefault="008735D6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:rsidR="008735D6" w:rsidRPr="00B451CD" w:rsidRDefault="008735D6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735D6" w:rsidRPr="00B451CD" w:rsidRDefault="008735D6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8735D6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8735D6" w:rsidRDefault="008735D6" w:rsidP="008735D6">
      <w:pPr>
        <w:rPr>
          <w:rFonts w:ascii="Times New Roman" w:hAnsi="Times New Roman" w:cs="Times New Roman"/>
        </w:rPr>
      </w:pPr>
    </w:p>
    <w:p w:rsidR="008735D6" w:rsidRDefault="00B451CD" w:rsidP="00873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100% качество знаний показала СОШ №2 п. Новоорск, 0% качества знаний – в СОШ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Горьковское, с Добровольское, в ООШ с. </w:t>
      </w:r>
      <w:proofErr w:type="spellStart"/>
      <w:r>
        <w:rPr>
          <w:rFonts w:ascii="Times New Roman" w:hAnsi="Times New Roman" w:cs="Times New Roman"/>
        </w:rPr>
        <w:t>Тасбулак</w:t>
      </w:r>
      <w:proofErr w:type="spellEnd"/>
      <w:r>
        <w:rPr>
          <w:rFonts w:ascii="Times New Roman" w:hAnsi="Times New Roman" w:cs="Times New Roman"/>
        </w:rPr>
        <w:t>. По сравнению с 2013 годом качество знаний снизилось на 80%.</w:t>
      </w:r>
    </w:p>
    <w:p w:rsidR="008735D6" w:rsidRPr="008735D6" w:rsidRDefault="008735D6" w:rsidP="008735D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 xml:space="preserve">Типичные ошибки </w:t>
      </w:r>
      <w:proofErr w:type="gramStart"/>
      <w:r w:rsidRPr="008735D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735D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35D6" w:rsidRPr="008735D6" w:rsidRDefault="008735D6" w:rsidP="008735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 xml:space="preserve">с выбором ответа; </w:t>
      </w:r>
    </w:p>
    <w:p w:rsidR="008735D6" w:rsidRPr="008735D6" w:rsidRDefault="008735D6" w:rsidP="008735D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>- Вызывают трудности задания А</w:t>
      </w:r>
      <w:proofErr w:type="gramStart"/>
      <w:r w:rsidRPr="008735D6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8735D6">
        <w:rPr>
          <w:rFonts w:ascii="Times New Roman" w:eastAsia="Calibri" w:hAnsi="Times New Roman" w:cs="Times New Roman"/>
          <w:sz w:val="24"/>
          <w:szCs w:val="24"/>
        </w:rPr>
        <w:t>, А8 – поиск информации в отрывке из текста, А21 работа с картой, А22 работа с иллюстрацией</w:t>
      </w:r>
    </w:p>
    <w:p w:rsidR="008735D6" w:rsidRPr="008735D6" w:rsidRDefault="008735D6" w:rsidP="008735D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>с кратким ответом;</w:t>
      </w:r>
    </w:p>
    <w:p w:rsidR="008735D6" w:rsidRPr="008735D6" w:rsidRDefault="008735D6" w:rsidP="008735D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 Не умеют устанавливать хронологическую последовательность появления исторических источников, В3, В</w:t>
      </w:r>
      <w:proofErr w:type="gramStart"/>
      <w:r w:rsidRPr="008735D6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8735D6">
        <w:rPr>
          <w:rFonts w:ascii="Times New Roman" w:eastAsia="Calibri" w:hAnsi="Times New Roman" w:cs="Times New Roman"/>
          <w:sz w:val="24"/>
          <w:szCs w:val="24"/>
        </w:rPr>
        <w:t xml:space="preserve"> – задание на сравнение внутренних и внешних позиций</w:t>
      </w:r>
    </w:p>
    <w:p w:rsidR="008735D6" w:rsidRPr="008735D6" w:rsidRDefault="008735D6" w:rsidP="008735D6">
      <w:pPr>
        <w:spacing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 xml:space="preserve">3) с развернутым ответом </w:t>
      </w:r>
    </w:p>
    <w:p w:rsidR="008735D6" w:rsidRPr="008735D6" w:rsidRDefault="008735D6" w:rsidP="008735D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D6">
        <w:rPr>
          <w:rFonts w:ascii="Times New Roman" w:eastAsia="Calibri" w:hAnsi="Times New Roman" w:cs="Times New Roman"/>
          <w:sz w:val="24"/>
          <w:szCs w:val="24"/>
        </w:rPr>
        <w:t>- Не умеют составлять план, анализировать и сравнивать исторические ситуации.</w:t>
      </w:r>
    </w:p>
    <w:p w:rsidR="008735D6" w:rsidRPr="008735D6" w:rsidRDefault="00B451CD" w:rsidP="00B451CD">
      <w:pPr>
        <w:spacing w:line="240" w:lineRule="auto"/>
        <w:ind w:left="99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11</w:t>
      </w:r>
    </w:p>
    <w:p w:rsidR="00C7367A" w:rsidRDefault="00C7367A" w:rsidP="00C73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Иностранный язык (английский)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954"/>
        <w:gridCol w:w="1482"/>
        <w:gridCol w:w="1448"/>
        <w:gridCol w:w="1482"/>
        <w:gridCol w:w="1650"/>
      </w:tblGrid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1CD">
              <w:rPr>
                <w:rFonts w:ascii="Times New Roman" w:hAnsi="Times New Roman" w:cs="Times New Roman"/>
              </w:rPr>
              <w:t xml:space="preserve"> (100%)</w:t>
            </w:r>
          </w:p>
        </w:tc>
      </w:tr>
    </w:tbl>
    <w:p w:rsidR="00B451CD" w:rsidRDefault="00B451CD" w:rsidP="00B45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Сдавали экзамен по английскому языку первый раз. Успеваемость 100%, качество-100%. </w:t>
      </w:r>
    </w:p>
    <w:p w:rsidR="00B451CD" w:rsidRDefault="00B451CD" w:rsidP="00B451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8"/>
        <w:gridCol w:w="708"/>
        <w:gridCol w:w="456"/>
        <w:gridCol w:w="567"/>
        <w:gridCol w:w="456"/>
        <w:gridCol w:w="593"/>
        <w:gridCol w:w="982"/>
        <w:gridCol w:w="798"/>
      </w:tblGrid>
      <w:tr w:rsidR="00B451CD" w:rsidRPr="009A7F2F" w:rsidTr="002E2C11">
        <w:trPr>
          <w:trHeight w:val="400"/>
        </w:trPr>
        <w:tc>
          <w:tcPr>
            <w:tcW w:w="621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456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B451CD" w:rsidTr="002E2C11">
        <w:trPr>
          <w:trHeight w:val="179"/>
        </w:trPr>
        <w:tc>
          <w:tcPr>
            <w:tcW w:w="621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B451CD" w:rsidRDefault="00B451CD" w:rsidP="00B4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 п. Энергетик</w:t>
            </w:r>
          </w:p>
        </w:tc>
        <w:tc>
          <w:tcPr>
            <w:tcW w:w="708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51CD" w:rsidTr="002E2C11">
        <w:trPr>
          <w:trHeight w:val="269"/>
        </w:trPr>
        <w:tc>
          <w:tcPr>
            <w:tcW w:w="621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48" w:type="dxa"/>
          </w:tcPr>
          <w:p w:rsidR="00B451CD" w:rsidRPr="00B451CD" w:rsidRDefault="00B451CD" w:rsidP="00B45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708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451CD" w:rsidRDefault="00B451CD" w:rsidP="00B45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100% качество знаний показали учащиеся СОШ №2 п. Энергетик. </w:t>
      </w:r>
    </w:p>
    <w:p w:rsidR="00B451CD" w:rsidRPr="00B451CD" w:rsidRDefault="00B451CD" w:rsidP="00B451CD">
      <w:pPr>
        <w:rPr>
          <w:rFonts w:ascii="Times New Roman" w:hAnsi="Times New Roman" w:cs="Times New Roman"/>
        </w:rPr>
      </w:pPr>
      <w:r w:rsidRPr="00B451CD">
        <w:rPr>
          <w:rFonts w:ascii="Times New Roman" w:hAnsi="Times New Roman" w:cs="Times New Roman"/>
          <w:sz w:val="24"/>
          <w:szCs w:val="24"/>
        </w:rPr>
        <w:t xml:space="preserve">Можно выделить следующие типичные ошибки: 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1CD">
        <w:rPr>
          <w:rFonts w:ascii="Times New Roman" w:eastAsia="Calibri" w:hAnsi="Times New Roman" w:cs="Times New Roman"/>
          <w:sz w:val="24"/>
          <w:szCs w:val="24"/>
          <w:u w:val="single"/>
        </w:rPr>
        <w:t>Раздел 1: «Аудирование».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В основном, данный раздел не представляет сложности. 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45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Но:</w:t>
      </w:r>
    </w:p>
    <w:p w:rsidR="00B451CD" w:rsidRPr="00B451CD" w:rsidRDefault="00B451CD" w:rsidP="00B451CD">
      <w:pPr>
        <w:pStyle w:val="a7"/>
        <w:numPr>
          <w:ilvl w:val="0"/>
          <w:numId w:val="5"/>
        </w:numPr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45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 стремятся найти / «уловить» из текста отдельные слова и не всегда обращают внимание на общий смысл текста.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обучающиеся не всегда внимательно понимают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детали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данные в утверждении, заданий</w:t>
      </w:r>
      <w:proofErr w:type="gramStart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::</w:t>
      </w:r>
      <w:proofErr w:type="gramEnd"/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e.g</w:t>
      </w:r>
      <w:proofErr w:type="gramEnd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Two friends agreed to meet at the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store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twenty years ago.</w:t>
      </w:r>
    </w:p>
    <w:p w:rsidR="00B451CD" w:rsidRPr="00B451CD" w:rsidRDefault="00B451CD" w:rsidP="00B451CD">
      <w:pPr>
        <w:ind w:left="360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тексте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I’m just waiting for my friend. It’s an appointment made twenty years ago. … About that long ago there used to be a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restaurant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Brady’s restaurant – where this store “Bug Joe” now stands.</w:t>
      </w: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2. Раздел 2. «Чтение».</w:t>
      </w: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Данный раздел вызывает затруднения из-за незнания синонимов, недостаточного словарного запаса:</w:t>
      </w: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e.g</w:t>
      </w:r>
      <w:proofErr w:type="gramEnd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. In the 15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century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it was the privilege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Portugal to use African routes.</w:t>
      </w:r>
    </w:p>
    <w:p w:rsidR="00B451CD" w:rsidRPr="00B451CD" w:rsidRDefault="00B451CD" w:rsidP="00B451CD">
      <w:pPr>
        <w:pStyle w:val="a7"/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тексте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We know that the African routes were closed to Spain 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in </w:t>
      </w:r>
      <w:proofErr w:type="spellStart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favour</w:t>
      </w:r>
      <w:proofErr w:type="spellEnd"/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of</w:t>
      </w:r>
      <w:r w:rsidRPr="00B451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Portugal.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1CD">
        <w:rPr>
          <w:rFonts w:ascii="Times New Roman" w:eastAsia="Calibri" w:hAnsi="Times New Roman" w:cs="Times New Roman"/>
          <w:sz w:val="24"/>
          <w:szCs w:val="24"/>
          <w:u w:val="single"/>
        </w:rPr>
        <w:t>Раздел 3. Лексика и грамматика.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B451CD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 не видят страдательный залог: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e.g</w:t>
      </w:r>
      <w:proofErr w:type="gramEnd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. The next day they were given a check for 200 pounds by a stranger who came to their house.(</w:t>
      </w:r>
      <w:r w:rsidRPr="00B451CD">
        <w:rPr>
          <w:rFonts w:ascii="Times New Roman" w:eastAsia="Calibri" w:hAnsi="Times New Roman" w:cs="Times New Roman"/>
          <w:sz w:val="24"/>
          <w:szCs w:val="24"/>
        </w:rPr>
        <w:t>пишут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gave)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Не анализируют: если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gave</w:t>
      </w: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, то было бы дополнение: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They</w:t>
      </w: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gave</w:t>
      </w: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me</w:t>
      </w:r>
      <w:r w:rsidRPr="00B451CD">
        <w:rPr>
          <w:rFonts w:ascii="Times New Roman" w:eastAsia="Calibri" w:hAnsi="Times New Roman" w:cs="Times New Roman"/>
          <w:sz w:val="24"/>
          <w:szCs w:val="24"/>
        </w:rPr>
        <w:t>…)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Pr="00B451CD">
        <w:rPr>
          <w:rFonts w:ascii="Times New Roman" w:eastAsia="Calibri" w:hAnsi="Times New Roman" w:cs="Times New Roman"/>
          <w:sz w:val="24"/>
          <w:szCs w:val="24"/>
        </w:rPr>
        <w:t>Обучающиеся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путают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Past Simple </w:t>
      </w:r>
      <w:r w:rsidRPr="00B451CD">
        <w:rPr>
          <w:rFonts w:ascii="Times New Roman" w:eastAsia="Calibri" w:hAnsi="Times New Roman" w:cs="Times New Roman"/>
          <w:sz w:val="24"/>
          <w:szCs w:val="24"/>
        </w:rPr>
        <w:t>и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Past Perfect: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e.g</w:t>
      </w:r>
      <w:proofErr w:type="gramEnd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It was an old friend of the family who </w:t>
      </w:r>
      <w:r w:rsidRPr="00B451CD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had recently returned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from India. (</w:t>
      </w:r>
      <w:proofErr w:type="gramStart"/>
      <w:r w:rsidRPr="00B451CD">
        <w:rPr>
          <w:rFonts w:ascii="Times New Roman" w:eastAsia="Calibri" w:hAnsi="Times New Roman" w:cs="Times New Roman"/>
          <w:sz w:val="24"/>
          <w:szCs w:val="24"/>
        </w:rPr>
        <w:t>пишут</w:t>
      </w:r>
      <w:proofErr w:type="gramEnd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returned)</w:t>
      </w:r>
    </w:p>
    <w:p w:rsidR="00B451CD" w:rsidRPr="00B451CD" w:rsidRDefault="00B451CD" w:rsidP="00B451CD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B451CD">
        <w:rPr>
          <w:rFonts w:ascii="Times New Roman" w:eastAsia="Calibri" w:hAnsi="Times New Roman" w:cs="Times New Roman"/>
          <w:sz w:val="24"/>
          <w:szCs w:val="24"/>
        </w:rPr>
        <w:t>Не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всегда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верно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определяют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часть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51CD">
        <w:rPr>
          <w:rFonts w:ascii="Times New Roman" w:eastAsia="Calibri" w:hAnsi="Times New Roman" w:cs="Times New Roman"/>
          <w:sz w:val="24"/>
          <w:szCs w:val="24"/>
        </w:rPr>
        <w:t>речи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e.g</w:t>
      </w:r>
      <w:proofErr w:type="gramEnd"/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People enjoy horror stories because they are a </w:t>
      </w:r>
      <w:r w:rsidRPr="00B451CD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different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but safe WAY of facing their own fears.  </w:t>
      </w: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(пишут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difference</w:t>
      </w: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, т.к. видят артикль </w:t>
      </w:r>
      <w:r w:rsidRPr="00B451CD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451CD">
        <w:rPr>
          <w:rFonts w:ascii="Times New Roman" w:eastAsia="Calibri" w:hAnsi="Times New Roman" w:cs="Times New Roman"/>
          <w:sz w:val="24"/>
          <w:szCs w:val="24"/>
        </w:rPr>
        <w:t>, не вникают в общий смысл предложения).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1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Раздел 4.  «Письмо».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Обучающиеся допускают орфографические ошибки, грамматические ошибки – неправильно используют времена </w:t>
      </w:r>
      <w:proofErr w:type="spellStart"/>
      <w:proofErr w:type="gramStart"/>
      <w:r w:rsidRPr="00B451CD">
        <w:rPr>
          <w:rFonts w:ascii="Times New Roman" w:eastAsia="Calibri" w:hAnsi="Times New Roman" w:cs="Times New Roman"/>
          <w:sz w:val="24"/>
          <w:szCs w:val="24"/>
        </w:rPr>
        <w:t>англ</w:t>
      </w:r>
      <w:proofErr w:type="spellEnd"/>
      <w:proofErr w:type="gramEnd"/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 глаголов.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>В конце письма после имени ставят точку.</w:t>
      </w: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451CD" w:rsidRPr="00B451CD" w:rsidRDefault="00B451CD" w:rsidP="00B451CD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1CD">
        <w:rPr>
          <w:rFonts w:ascii="Times New Roman" w:eastAsia="Calibri" w:hAnsi="Times New Roman" w:cs="Times New Roman"/>
          <w:sz w:val="24"/>
          <w:szCs w:val="24"/>
          <w:u w:val="single"/>
        </w:rPr>
        <w:t>Раздел 5.  «Говорение».</w:t>
      </w:r>
    </w:p>
    <w:p w:rsidR="00B451CD" w:rsidRPr="00B451CD" w:rsidRDefault="00B451CD" w:rsidP="00B451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451CD">
        <w:rPr>
          <w:rFonts w:ascii="Times New Roman" w:eastAsia="Calibri" w:hAnsi="Times New Roman" w:cs="Times New Roman"/>
          <w:sz w:val="24"/>
          <w:szCs w:val="24"/>
        </w:rPr>
        <w:t xml:space="preserve">Допускают грамматические ошибки (времена глаголов). </w:t>
      </w:r>
    </w:p>
    <w:p w:rsidR="00B451CD" w:rsidRDefault="00B451CD" w:rsidP="00B451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13</w:t>
      </w:r>
    </w:p>
    <w:p w:rsidR="00C7367A" w:rsidRDefault="00C7367A" w:rsidP="00B451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1901"/>
        <w:gridCol w:w="1404"/>
        <w:gridCol w:w="1584"/>
        <w:gridCol w:w="1615"/>
        <w:gridCol w:w="1586"/>
      </w:tblGrid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1CD">
              <w:rPr>
                <w:rFonts w:ascii="Times New Roman" w:hAnsi="Times New Roman" w:cs="Times New Roman"/>
              </w:rPr>
              <w:t xml:space="preserve"> (50%)</w:t>
            </w:r>
          </w:p>
        </w:tc>
        <w:tc>
          <w:tcPr>
            <w:tcW w:w="2445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1CD">
              <w:rPr>
                <w:rFonts w:ascii="Times New Roman" w:hAnsi="Times New Roman" w:cs="Times New Roman"/>
              </w:rPr>
              <w:t xml:space="preserve"> (50%)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51CD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451CD">
              <w:rPr>
                <w:rFonts w:ascii="Times New Roman" w:hAnsi="Times New Roman" w:cs="Times New Roman"/>
              </w:rPr>
              <w:t xml:space="preserve"> (21,7%)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451CD">
              <w:rPr>
                <w:rFonts w:ascii="Times New Roman" w:hAnsi="Times New Roman" w:cs="Times New Roman"/>
              </w:rPr>
              <w:t xml:space="preserve"> (73,9%)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51CD">
              <w:rPr>
                <w:rFonts w:ascii="Times New Roman" w:hAnsi="Times New Roman" w:cs="Times New Roman"/>
              </w:rPr>
              <w:t xml:space="preserve"> (4,3%)</w:t>
            </w:r>
          </w:p>
        </w:tc>
      </w:tr>
    </w:tbl>
    <w:p w:rsidR="00C7367A" w:rsidRPr="006A4101" w:rsidRDefault="00C7367A" w:rsidP="00C7367A">
      <w:pPr>
        <w:jc w:val="center"/>
        <w:rPr>
          <w:rFonts w:ascii="Times New Roman" w:hAnsi="Times New Roman" w:cs="Times New Roman"/>
        </w:rPr>
      </w:pPr>
    </w:p>
    <w:p w:rsidR="00B73347" w:rsidRDefault="00B451CD" w:rsidP="00B451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8"/>
        <w:gridCol w:w="708"/>
        <w:gridCol w:w="456"/>
        <w:gridCol w:w="567"/>
        <w:gridCol w:w="456"/>
        <w:gridCol w:w="593"/>
        <w:gridCol w:w="982"/>
        <w:gridCol w:w="798"/>
      </w:tblGrid>
      <w:tr w:rsidR="00B451CD" w:rsidRPr="009A7F2F" w:rsidTr="002E2C11">
        <w:trPr>
          <w:trHeight w:val="400"/>
        </w:trPr>
        <w:tc>
          <w:tcPr>
            <w:tcW w:w="730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456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" w:type="dxa"/>
          </w:tcPr>
          <w:p w:rsidR="00B451CD" w:rsidRPr="009A7F2F" w:rsidRDefault="00B451CD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B451CD" w:rsidTr="002E2C11">
        <w:trPr>
          <w:trHeight w:val="179"/>
        </w:trPr>
        <w:tc>
          <w:tcPr>
            <w:tcW w:w="730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2E2C11">
              <w:rPr>
                <w:rFonts w:ascii="Times New Roman" w:hAnsi="Times New Roman" w:cs="Times New Roman"/>
                <w:sz w:val="24"/>
                <w:szCs w:val="24"/>
              </w:rPr>
              <w:t>№2 п. Новоорск</w:t>
            </w:r>
          </w:p>
        </w:tc>
        <w:tc>
          <w:tcPr>
            <w:tcW w:w="70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451CD" w:rsidTr="002E2C11">
        <w:trPr>
          <w:trHeight w:val="269"/>
        </w:trPr>
        <w:tc>
          <w:tcPr>
            <w:tcW w:w="730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E2C11">
              <w:rPr>
                <w:rFonts w:ascii="Times New Roman" w:hAnsi="Times New Roman" w:cs="Times New Roman"/>
                <w:sz w:val="24"/>
                <w:szCs w:val="24"/>
              </w:rPr>
              <w:t>№4 п. Новоорск</w:t>
            </w:r>
          </w:p>
        </w:tc>
        <w:tc>
          <w:tcPr>
            <w:tcW w:w="70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451CD" w:rsidTr="002E2C11">
        <w:trPr>
          <w:trHeight w:val="134"/>
        </w:trPr>
        <w:tc>
          <w:tcPr>
            <w:tcW w:w="730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 п. </w:t>
            </w:r>
            <w:r w:rsidR="002E2C1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70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Default="00B451CD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B451CD" w:rsidTr="002E2C11">
        <w:trPr>
          <w:trHeight w:val="134"/>
        </w:trPr>
        <w:tc>
          <w:tcPr>
            <w:tcW w:w="730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48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451CD" w:rsidRPr="00B451CD" w:rsidRDefault="00B451CD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C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B451CD" w:rsidRPr="00B451CD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B451CD" w:rsidRDefault="00B451CD" w:rsidP="00B451CD">
      <w:pPr>
        <w:rPr>
          <w:rFonts w:ascii="Times New Roman" w:hAnsi="Times New Roman" w:cs="Times New Roman"/>
        </w:rPr>
      </w:pPr>
    </w:p>
    <w:p w:rsidR="00B73347" w:rsidRDefault="002E2C11" w:rsidP="00B45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Успеваемость сдачи экзамена составила 100%, качество-78%.  По сравнению с прошлыми годами увеличивается количество участников, в связи с этим снижается качество обучения. </w:t>
      </w:r>
    </w:p>
    <w:p w:rsidR="002E2C11" w:rsidRDefault="002E2C11" w:rsidP="00B45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Типичные ошибки: 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Недостаточная </w:t>
      </w:r>
      <w:r w:rsidRPr="002E2C11">
        <w:rPr>
          <w:rFonts w:ascii="Times New Roman" w:hAnsi="Times New Roman" w:cs="Times New Roman"/>
          <w:sz w:val="24"/>
          <w:szCs w:val="24"/>
        </w:rPr>
        <w:t xml:space="preserve"> работа с текстом -  (применение информации из текста и имеющихся знаний),  (прямые вопросы к тексту, понимание терминов).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Недостаточная </w:t>
      </w:r>
      <w:r w:rsidRPr="002E2C11">
        <w:rPr>
          <w:rFonts w:ascii="Times New Roman" w:hAnsi="Times New Roman" w:cs="Times New Roman"/>
          <w:sz w:val="24"/>
          <w:szCs w:val="24"/>
        </w:rPr>
        <w:t xml:space="preserve"> подготовка при выполнении экспериментальных заданий. 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t xml:space="preserve"> - Неумение анализа результатов опыта, представленного в виде графика.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t xml:space="preserve"> - Ошибки при расчёте параметра физического процесса по результатам опыта, представленного в виде таблицы, при выборе установки для проведения опыта по заданной гипотезе.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t xml:space="preserve"> - Задачи расчётного характера. </w:t>
      </w:r>
    </w:p>
    <w:p w:rsidR="002E2C11" w:rsidRPr="002E2C11" w:rsidRDefault="002E2C11" w:rsidP="002E2C1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C11">
        <w:rPr>
          <w:rFonts w:ascii="Times New Roman" w:hAnsi="Times New Roman" w:cs="Times New Roman"/>
          <w:sz w:val="24"/>
          <w:szCs w:val="24"/>
        </w:rPr>
        <w:t xml:space="preserve"> - Многие  учащиеся не приступили к решению задачи № 26 (закон сохранения импульса, закон сохранения энергии), либо выполнили неверно.</w:t>
      </w:r>
    </w:p>
    <w:p w:rsidR="002E2C11" w:rsidRDefault="002E2C11" w:rsidP="002E2C1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15</w:t>
      </w:r>
    </w:p>
    <w:p w:rsidR="00C7367A" w:rsidRPr="002E2C11" w:rsidRDefault="00C7367A" w:rsidP="002E2C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1884"/>
        <w:gridCol w:w="1380"/>
        <w:gridCol w:w="1627"/>
        <w:gridCol w:w="1657"/>
        <w:gridCol w:w="1565"/>
      </w:tblGrid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C7367A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</w:tcPr>
          <w:p w:rsidR="00C7367A" w:rsidRPr="006A4101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838">
              <w:rPr>
                <w:rFonts w:ascii="Times New Roman" w:hAnsi="Times New Roman" w:cs="Times New Roman"/>
              </w:rPr>
              <w:t>(25%)</w:t>
            </w:r>
          </w:p>
        </w:tc>
        <w:tc>
          <w:tcPr>
            <w:tcW w:w="2444" w:type="dxa"/>
          </w:tcPr>
          <w:p w:rsidR="00C7367A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38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2445" w:type="dxa"/>
          </w:tcPr>
          <w:p w:rsidR="00C7367A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838">
              <w:rPr>
                <w:rFonts w:ascii="Times New Roman" w:hAnsi="Times New Roman" w:cs="Times New Roman"/>
              </w:rPr>
              <w:t>(25%)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838">
              <w:rPr>
                <w:rFonts w:ascii="Times New Roman" w:hAnsi="Times New Roman" w:cs="Times New Roman"/>
              </w:rPr>
              <w:t>(16,6)</w:t>
            </w:r>
          </w:p>
        </w:tc>
        <w:tc>
          <w:tcPr>
            <w:tcW w:w="2444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3838">
              <w:rPr>
                <w:rFonts w:ascii="Times New Roman" w:hAnsi="Times New Roman" w:cs="Times New Roman"/>
              </w:rPr>
              <w:t xml:space="preserve"> (66,6%)</w:t>
            </w:r>
          </w:p>
        </w:tc>
        <w:tc>
          <w:tcPr>
            <w:tcW w:w="2445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838">
              <w:rPr>
                <w:rFonts w:ascii="Times New Roman" w:hAnsi="Times New Roman" w:cs="Times New Roman"/>
              </w:rPr>
              <w:t>(16,6)</w:t>
            </w:r>
          </w:p>
        </w:tc>
      </w:tr>
      <w:tr w:rsidR="00C7367A" w:rsidTr="00E84D9B">
        <w:tc>
          <w:tcPr>
            <w:tcW w:w="2470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4" w:type="dxa"/>
          </w:tcPr>
          <w:p w:rsidR="00C7367A" w:rsidRDefault="00C7367A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38">
              <w:rPr>
                <w:rFonts w:ascii="Times New Roman" w:hAnsi="Times New Roman" w:cs="Times New Roman"/>
              </w:rPr>
              <w:t>(22,2%)</w:t>
            </w:r>
          </w:p>
        </w:tc>
        <w:tc>
          <w:tcPr>
            <w:tcW w:w="2444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3838">
              <w:rPr>
                <w:rFonts w:ascii="Times New Roman" w:hAnsi="Times New Roman" w:cs="Times New Roman"/>
              </w:rPr>
              <w:t>(44,4%)</w:t>
            </w:r>
          </w:p>
        </w:tc>
        <w:tc>
          <w:tcPr>
            <w:tcW w:w="2445" w:type="dxa"/>
          </w:tcPr>
          <w:p w:rsidR="00C7367A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3838">
              <w:rPr>
                <w:rFonts w:ascii="Times New Roman" w:hAnsi="Times New Roman" w:cs="Times New Roman"/>
              </w:rPr>
              <w:t>(33,3)</w:t>
            </w:r>
          </w:p>
        </w:tc>
      </w:tr>
    </w:tbl>
    <w:p w:rsidR="00C7367A" w:rsidRDefault="002E2C11" w:rsidP="002E2C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3</w:t>
      </w:r>
    </w:p>
    <w:p w:rsidR="00B73347" w:rsidRDefault="00B73347" w:rsidP="00C7367A">
      <w:pPr>
        <w:jc w:val="center"/>
        <w:rPr>
          <w:rFonts w:ascii="Times New Roman" w:hAnsi="Times New Roman" w:cs="Times New Roman"/>
        </w:rPr>
      </w:pPr>
      <w:r w:rsidRPr="00B7334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3347" w:rsidRDefault="00B73347" w:rsidP="00C7367A">
      <w:pPr>
        <w:jc w:val="center"/>
        <w:rPr>
          <w:rFonts w:ascii="Times New Roman" w:hAnsi="Times New Roman" w:cs="Times New Roman"/>
        </w:rPr>
      </w:pPr>
    </w:p>
    <w:p w:rsidR="002E2C11" w:rsidRDefault="002E2C11" w:rsidP="002E2C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2730"/>
        <w:gridCol w:w="707"/>
        <w:gridCol w:w="576"/>
        <w:gridCol w:w="576"/>
        <w:gridCol w:w="456"/>
        <w:gridCol w:w="588"/>
        <w:gridCol w:w="976"/>
        <w:gridCol w:w="794"/>
      </w:tblGrid>
      <w:tr w:rsidR="002E2C11" w:rsidRPr="009A7F2F" w:rsidTr="002E2C11">
        <w:trPr>
          <w:trHeight w:val="400"/>
        </w:trPr>
        <w:tc>
          <w:tcPr>
            <w:tcW w:w="730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2E2C11" w:rsidRPr="009A7F2F" w:rsidRDefault="002E2C11" w:rsidP="002E2C11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2E2C11" w:rsidTr="002E2C11">
        <w:trPr>
          <w:trHeight w:val="179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2C11" w:rsidTr="002E2C11">
        <w:trPr>
          <w:trHeight w:val="269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2C11" w:rsidTr="002E2C11">
        <w:trPr>
          <w:trHeight w:val="134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№1 п. Новоорск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2C11" w:rsidTr="002E2C11">
        <w:trPr>
          <w:trHeight w:val="134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2C11" w:rsidTr="002E2C11">
        <w:trPr>
          <w:trHeight w:val="134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Чапаевка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2C11" w:rsidTr="002E2C11">
        <w:trPr>
          <w:trHeight w:val="134"/>
        </w:trPr>
        <w:tc>
          <w:tcPr>
            <w:tcW w:w="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№2 п. Энергетик</w:t>
            </w:r>
          </w:p>
        </w:tc>
        <w:tc>
          <w:tcPr>
            <w:tcW w:w="707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Default="002E2C11" w:rsidP="002E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2C11" w:rsidTr="002E2C11">
        <w:trPr>
          <w:trHeight w:val="134"/>
        </w:trPr>
        <w:tc>
          <w:tcPr>
            <w:tcW w:w="730" w:type="dxa"/>
          </w:tcPr>
          <w:p w:rsidR="002E2C11" w:rsidRPr="00073838" w:rsidRDefault="002E2C11" w:rsidP="002E2C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83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2E2C11" w:rsidRPr="00073838" w:rsidRDefault="00073838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2E2C11" w:rsidRPr="00073838" w:rsidRDefault="00073838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2E2C11" w:rsidRPr="00073838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E2C11" w:rsidRPr="00073838" w:rsidRDefault="00073838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2E2C11" w:rsidRPr="00073838" w:rsidRDefault="00073838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2E2C11" w:rsidRPr="00073838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E2C11" w:rsidRPr="00073838" w:rsidRDefault="002E2C11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E2C11" w:rsidRPr="00073838" w:rsidRDefault="00073838" w:rsidP="002E2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2E2C11" w:rsidRDefault="002E2C11" w:rsidP="002E2C11">
      <w:pPr>
        <w:rPr>
          <w:rFonts w:ascii="Times New Roman" w:hAnsi="Times New Roman" w:cs="Times New Roman"/>
        </w:rPr>
      </w:pPr>
    </w:p>
    <w:p w:rsidR="00073838" w:rsidRDefault="00073838" w:rsidP="002E2C1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Успеваемость -100%, качество сдачи экзамена- 78% .  100% качества знаний показали учащиеся школ п. Гранитный, с. Кумак, №1 п. Новоорск, №2 п. Энергетик.</w:t>
      </w:r>
      <w:proofErr w:type="gramEnd"/>
      <w:r>
        <w:rPr>
          <w:rFonts w:ascii="Times New Roman" w:hAnsi="Times New Roman" w:cs="Times New Roman"/>
        </w:rPr>
        <w:t xml:space="preserve"> Увеличилось количество «5» на 17%, но качество в целом  по сравнению с 2014 годом снизилось на 5%.</w:t>
      </w:r>
    </w:p>
    <w:p w:rsidR="00073838" w:rsidRPr="00073838" w:rsidRDefault="00073838" w:rsidP="00073838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Были допущены типичные ошибки </w:t>
      </w:r>
      <w:r w:rsidRPr="00073838">
        <w:rPr>
          <w:rFonts w:ascii="Times New Roman" w:eastAsia="Calibri" w:hAnsi="Times New Roman" w:cs="Times New Roman"/>
          <w:sz w:val="24"/>
          <w:szCs w:val="24"/>
        </w:rPr>
        <w:t>в заданиях на способы разделения смесей, записи сокращенных  реакций ионного обмена, признаки  качественных реакций</w:t>
      </w:r>
      <w:r>
        <w:rPr>
          <w:rFonts w:ascii="Calibri" w:eastAsia="Calibri" w:hAnsi="Calibri" w:cs="Times New Roman"/>
        </w:rPr>
        <w:t>.</w:t>
      </w:r>
    </w:p>
    <w:p w:rsidR="00EB0F2E" w:rsidRDefault="00EB0F2E" w:rsidP="00EB0F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17</w:t>
      </w:r>
    </w:p>
    <w:p w:rsidR="00A657EB" w:rsidRDefault="00A657EB" w:rsidP="00A657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1862"/>
        <w:gridCol w:w="1347"/>
        <w:gridCol w:w="1604"/>
        <w:gridCol w:w="1697"/>
        <w:gridCol w:w="1634"/>
      </w:tblGrid>
      <w:tr w:rsidR="00EB0F2E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EB0F2E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9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F2E">
              <w:rPr>
                <w:rFonts w:ascii="Times New Roman" w:hAnsi="Times New Roman" w:cs="Times New Roman"/>
              </w:rPr>
              <w:t>(11,1%)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B0F2E">
              <w:rPr>
                <w:rFonts w:ascii="Times New Roman" w:hAnsi="Times New Roman" w:cs="Times New Roman"/>
              </w:rPr>
              <w:t>(77,7%)</w:t>
            </w:r>
          </w:p>
        </w:tc>
        <w:tc>
          <w:tcPr>
            <w:tcW w:w="2445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F2E">
              <w:rPr>
                <w:rFonts w:ascii="Times New Roman" w:hAnsi="Times New Roman" w:cs="Times New Roman"/>
              </w:rPr>
              <w:t>(11,1%)</w:t>
            </w:r>
          </w:p>
        </w:tc>
      </w:tr>
      <w:tr w:rsidR="00EB0F2E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F2E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F2E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F2E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B0F2E">
              <w:rPr>
                <w:rFonts w:ascii="Times New Roman" w:hAnsi="Times New Roman" w:cs="Times New Roman"/>
              </w:rPr>
              <w:t>(78,9%)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B0F2E">
              <w:rPr>
                <w:rFonts w:ascii="Times New Roman" w:hAnsi="Times New Roman" w:cs="Times New Roman"/>
              </w:rPr>
              <w:t>(21,1%)</w:t>
            </w:r>
          </w:p>
        </w:tc>
      </w:tr>
    </w:tbl>
    <w:p w:rsidR="00A657EB" w:rsidRPr="006A4101" w:rsidRDefault="00A657EB" w:rsidP="00A657EB">
      <w:pPr>
        <w:jc w:val="center"/>
        <w:rPr>
          <w:rFonts w:ascii="Times New Roman" w:hAnsi="Times New Roman" w:cs="Times New Roman"/>
        </w:rPr>
      </w:pPr>
    </w:p>
    <w:p w:rsidR="00EB0F2E" w:rsidRDefault="00EB0F2E" w:rsidP="00EB0F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2730"/>
        <w:gridCol w:w="707"/>
        <w:gridCol w:w="576"/>
        <w:gridCol w:w="576"/>
        <w:gridCol w:w="456"/>
        <w:gridCol w:w="588"/>
        <w:gridCol w:w="976"/>
        <w:gridCol w:w="794"/>
      </w:tblGrid>
      <w:tr w:rsidR="00EB0F2E" w:rsidRPr="009A7F2F" w:rsidTr="00734C7D">
        <w:trPr>
          <w:trHeight w:val="400"/>
        </w:trPr>
        <w:tc>
          <w:tcPr>
            <w:tcW w:w="730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EB0F2E" w:rsidRPr="009A7F2F" w:rsidRDefault="00EB0F2E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EB0F2E" w:rsidTr="00734C7D">
        <w:trPr>
          <w:trHeight w:val="179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Будамша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269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с. Караганка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№4 п. Новоорск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</w:tcPr>
          <w:p w:rsidR="00EB0F2E" w:rsidRDefault="00EB0F2E" w:rsidP="00EB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Чапаевка</w:t>
            </w:r>
          </w:p>
        </w:tc>
        <w:tc>
          <w:tcPr>
            <w:tcW w:w="707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Default="00EB0F2E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F2E" w:rsidTr="00734C7D">
        <w:trPr>
          <w:trHeight w:val="134"/>
        </w:trPr>
        <w:tc>
          <w:tcPr>
            <w:tcW w:w="730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83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0F2E" w:rsidRPr="00073838" w:rsidRDefault="00EB0F2E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B0F2E" w:rsidRDefault="00EB0F2E" w:rsidP="00EB0F2E">
      <w:pPr>
        <w:rPr>
          <w:rFonts w:ascii="Times New Roman" w:hAnsi="Times New Roman" w:cs="Times New Roman"/>
        </w:rPr>
      </w:pPr>
    </w:p>
    <w:p w:rsidR="00EB0F2E" w:rsidRDefault="00EB0F2E" w:rsidP="00EB0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847BA6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выше таблица и диаграмма позволяют видеть положительную динамику результатов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847BA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847BA6">
        <w:rPr>
          <w:rFonts w:ascii="Times New Roman" w:hAnsi="Times New Roman" w:cs="Times New Roman"/>
          <w:sz w:val="24"/>
          <w:szCs w:val="24"/>
        </w:rPr>
        <w:t xml:space="preserve"> обучающихся 9 классов по показателю процента неудовлетворительных отметок.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экзаменом справились все обучающиеся. </w:t>
      </w:r>
      <w:r w:rsidRPr="0084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 за три года составляет -100%. Качество обучения 100%.</w:t>
      </w:r>
      <w:r w:rsidRPr="0084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сравнению с 2014 годом качество обучения выросло на 50%. Все школы показали качество знаний -100%.</w:t>
      </w:r>
    </w:p>
    <w:p w:rsidR="00EB0F2E" w:rsidRDefault="00EB0F2E" w:rsidP="00EB0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допущены типичные ошибки по разделам:</w:t>
      </w:r>
    </w:p>
    <w:p w:rsidR="00EB0F2E" w:rsidRPr="00EB0F2E" w:rsidRDefault="00EB0F2E" w:rsidP="00EB0F2E">
      <w:pPr>
        <w:numPr>
          <w:ilvl w:val="0"/>
          <w:numId w:val="6"/>
        </w:numPr>
        <w:tabs>
          <w:tab w:val="clear" w:pos="4626"/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2E">
        <w:rPr>
          <w:rFonts w:ascii="Times New Roman" w:hAnsi="Times New Roman" w:cs="Times New Roman"/>
          <w:sz w:val="24"/>
          <w:szCs w:val="24"/>
        </w:rPr>
        <w:t xml:space="preserve"> </w:t>
      </w:r>
      <w:r w:rsidRPr="00EB0F2E">
        <w:rPr>
          <w:rFonts w:ascii="Times New Roman" w:eastAsia="Calibri" w:hAnsi="Times New Roman" w:cs="Times New Roman"/>
          <w:sz w:val="24"/>
          <w:szCs w:val="24"/>
        </w:rPr>
        <w:t>Признаки живых организмов: признаки систематических групп живых организмов, знание  отделов нервной системы человека.</w:t>
      </w:r>
    </w:p>
    <w:p w:rsidR="00EB0F2E" w:rsidRPr="00EB0F2E" w:rsidRDefault="00EB0F2E" w:rsidP="00EB0F2E">
      <w:pPr>
        <w:numPr>
          <w:ilvl w:val="0"/>
          <w:numId w:val="6"/>
        </w:numPr>
        <w:tabs>
          <w:tab w:val="clear" w:pos="4626"/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2E">
        <w:rPr>
          <w:rFonts w:ascii="Times New Roman" w:eastAsia="Calibri" w:hAnsi="Times New Roman" w:cs="Times New Roman"/>
          <w:sz w:val="24"/>
          <w:szCs w:val="24"/>
        </w:rPr>
        <w:t>Система, многообразие и эволюция живой природы: классификация живых организмов, основные этапы эволюции.</w:t>
      </w:r>
    </w:p>
    <w:p w:rsidR="00EB0F2E" w:rsidRPr="00EB0F2E" w:rsidRDefault="00EB0F2E" w:rsidP="00EB0F2E">
      <w:pPr>
        <w:numPr>
          <w:ilvl w:val="0"/>
          <w:numId w:val="6"/>
        </w:numPr>
        <w:tabs>
          <w:tab w:val="clear" w:pos="4626"/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2E">
        <w:rPr>
          <w:rFonts w:ascii="Times New Roman" w:eastAsia="Calibri" w:hAnsi="Times New Roman" w:cs="Times New Roman"/>
          <w:sz w:val="24"/>
          <w:szCs w:val="24"/>
        </w:rPr>
        <w:t>Человек и его здоровье: обмен веществ в организме.</w:t>
      </w:r>
    </w:p>
    <w:p w:rsidR="00EB0F2E" w:rsidRDefault="00EB0F2E" w:rsidP="00EB0F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 19</w:t>
      </w:r>
    </w:p>
    <w:p w:rsidR="00A657EB" w:rsidRDefault="00A657EB" w:rsidP="00EB0F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1893"/>
        <w:gridCol w:w="1392"/>
        <w:gridCol w:w="1575"/>
        <w:gridCol w:w="1666"/>
        <w:gridCol w:w="1575"/>
      </w:tblGrid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>участников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«2»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2608" w:type="dxa"/>
          </w:tcPr>
          <w:p w:rsidR="00A657EB" w:rsidRPr="006A4101" w:rsidRDefault="00A657EB" w:rsidP="00A6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Pr="006A4101" w:rsidRDefault="002765E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(100%)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65ED">
              <w:rPr>
                <w:rFonts w:ascii="Times New Roman" w:hAnsi="Times New Roman" w:cs="Times New Roman"/>
              </w:rPr>
              <w:t xml:space="preserve"> (30,7%)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765ED">
              <w:rPr>
                <w:rFonts w:ascii="Times New Roman" w:hAnsi="Times New Roman" w:cs="Times New Roman"/>
              </w:rPr>
              <w:t>(46,1%)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5ED">
              <w:rPr>
                <w:rFonts w:ascii="Times New Roman" w:hAnsi="Times New Roman" w:cs="Times New Roman"/>
              </w:rPr>
              <w:t>(23%)</w:t>
            </w:r>
          </w:p>
        </w:tc>
      </w:tr>
    </w:tbl>
    <w:p w:rsidR="002765ED" w:rsidRDefault="002765ED" w:rsidP="00A657EB">
      <w:pPr>
        <w:jc w:val="center"/>
        <w:rPr>
          <w:rFonts w:ascii="Times New Roman" w:hAnsi="Times New Roman" w:cs="Times New Roman"/>
        </w:rPr>
      </w:pPr>
    </w:p>
    <w:p w:rsidR="002765ED" w:rsidRDefault="002765ED" w:rsidP="002765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2730"/>
        <w:gridCol w:w="707"/>
        <w:gridCol w:w="576"/>
        <w:gridCol w:w="576"/>
        <w:gridCol w:w="456"/>
        <w:gridCol w:w="588"/>
        <w:gridCol w:w="976"/>
        <w:gridCol w:w="794"/>
      </w:tblGrid>
      <w:tr w:rsidR="002765ED" w:rsidRPr="009A7F2F" w:rsidTr="002765ED">
        <w:trPr>
          <w:trHeight w:val="400"/>
        </w:trPr>
        <w:tc>
          <w:tcPr>
            <w:tcW w:w="761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2765ED" w:rsidTr="002765ED">
        <w:trPr>
          <w:trHeight w:val="179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2765ED" w:rsidRDefault="002765ED" w:rsidP="0027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5ED" w:rsidTr="002765ED">
        <w:trPr>
          <w:trHeight w:val="269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2765ED" w:rsidRDefault="002765ED" w:rsidP="0027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5ED" w:rsidTr="002765ED">
        <w:trPr>
          <w:trHeight w:val="134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2765ED" w:rsidTr="002765ED">
        <w:trPr>
          <w:trHeight w:val="134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2765ED" w:rsidRDefault="002765ED" w:rsidP="0027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Энергетик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5ED" w:rsidTr="002765ED">
        <w:trPr>
          <w:trHeight w:val="134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Тасбулак</w:t>
            </w:r>
            <w:proofErr w:type="spellEnd"/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ED" w:rsidRPr="00073838" w:rsidTr="002765ED">
        <w:trPr>
          <w:trHeight w:val="134"/>
        </w:trPr>
        <w:tc>
          <w:tcPr>
            <w:tcW w:w="761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83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3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Pr="00073838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2765ED" w:rsidRDefault="002765ED" w:rsidP="002765ED">
      <w:pPr>
        <w:rPr>
          <w:rFonts w:ascii="Times New Roman" w:hAnsi="Times New Roman" w:cs="Times New Roman"/>
        </w:rPr>
      </w:pPr>
    </w:p>
    <w:p w:rsidR="002765ED" w:rsidRDefault="002765ED" w:rsidP="00276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Увеличивается количество учащихся, сдающих предмет «география», успеваемость по району-100%, качество-69%. 100% качество сдачи экзамена показали школы №1,2 п. Новоорск, №2 п. Энергетик, нулевое качество – 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Тасбулак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65ED" w:rsidRDefault="002765ED" w:rsidP="00276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допущены следующие типичные ошибки:</w:t>
      </w:r>
    </w:p>
    <w:p w:rsidR="002765ED" w:rsidRDefault="002765ED" w:rsidP="00276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5ED">
        <w:rPr>
          <w:rFonts w:ascii="Times New Roman" w:eastAsia="Calibri" w:hAnsi="Times New Roman" w:cs="Times New Roman"/>
          <w:sz w:val="24"/>
          <w:szCs w:val="24"/>
        </w:rPr>
        <w:t>с выбором ответа: о географическом распространении стихийных природных явлений; решение практических задач по определению  доли населения.</w:t>
      </w:r>
    </w:p>
    <w:p w:rsidR="002765ED" w:rsidRDefault="002765ED" w:rsidP="00276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5ED">
        <w:rPr>
          <w:rFonts w:ascii="Times New Roman" w:eastAsia="Calibri" w:hAnsi="Times New Roman" w:cs="Times New Roman"/>
          <w:sz w:val="24"/>
          <w:szCs w:val="24"/>
        </w:rPr>
        <w:t>с кратким ответом: определение расстояний по плану местности; определение регионов России.</w:t>
      </w:r>
    </w:p>
    <w:p w:rsidR="002765ED" w:rsidRPr="002765ED" w:rsidRDefault="002765ED" w:rsidP="002765E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5ED">
        <w:rPr>
          <w:rFonts w:ascii="Times New Roman" w:eastAsia="Calibri" w:hAnsi="Times New Roman" w:cs="Times New Roman"/>
          <w:sz w:val="24"/>
          <w:szCs w:val="24"/>
        </w:rPr>
        <w:t>с развернутым ответом: причины образования природных явлений, определение факторов размещения предприятий</w:t>
      </w:r>
    </w:p>
    <w:p w:rsidR="00965317" w:rsidRDefault="002765ED" w:rsidP="00965317">
      <w:pPr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65ED">
        <w:rPr>
          <w:rFonts w:ascii="Times New Roman" w:eastAsia="Calibri" w:hAnsi="Times New Roman" w:cs="Times New Roman"/>
          <w:sz w:val="24"/>
          <w:szCs w:val="24"/>
        </w:rPr>
        <w:t>Таблица 21</w:t>
      </w:r>
    </w:p>
    <w:p w:rsidR="00A657EB" w:rsidRPr="00965317" w:rsidRDefault="00A657EB" w:rsidP="00965317">
      <w:pPr>
        <w:ind w:left="-284"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1909"/>
        <w:gridCol w:w="1416"/>
        <w:gridCol w:w="1653"/>
        <w:gridCol w:w="1416"/>
        <w:gridCol w:w="1685"/>
      </w:tblGrid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57EB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5ED">
              <w:rPr>
                <w:rFonts w:ascii="Times New Roman" w:hAnsi="Times New Roman" w:cs="Times New Roman"/>
              </w:rPr>
              <w:t>(33,3%)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65ED">
              <w:rPr>
                <w:rFonts w:ascii="Times New Roman" w:hAnsi="Times New Roman" w:cs="Times New Roman"/>
              </w:rPr>
              <w:t>(66,6%)</w:t>
            </w:r>
          </w:p>
        </w:tc>
      </w:tr>
    </w:tbl>
    <w:p w:rsidR="002765ED" w:rsidRDefault="002765ED" w:rsidP="00A657EB">
      <w:pPr>
        <w:jc w:val="center"/>
        <w:rPr>
          <w:rFonts w:ascii="Times New Roman" w:hAnsi="Times New Roman" w:cs="Times New Roman"/>
        </w:rPr>
      </w:pPr>
    </w:p>
    <w:p w:rsidR="002765ED" w:rsidRDefault="002765ED" w:rsidP="002765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2730"/>
        <w:gridCol w:w="707"/>
        <w:gridCol w:w="576"/>
        <w:gridCol w:w="576"/>
        <w:gridCol w:w="456"/>
        <w:gridCol w:w="588"/>
        <w:gridCol w:w="976"/>
        <w:gridCol w:w="794"/>
      </w:tblGrid>
      <w:tr w:rsidR="002765ED" w:rsidRPr="009A7F2F" w:rsidTr="00734C7D">
        <w:trPr>
          <w:trHeight w:val="400"/>
        </w:trPr>
        <w:tc>
          <w:tcPr>
            <w:tcW w:w="761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2765ED" w:rsidRPr="009A7F2F" w:rsidRDefault="002765ED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2765ED" w:rsidTr="00734C7D">
        <w:trPr>
          <w:trHeight w:val="179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2765ED" w:rsidRDefault="002765ED" w:rsidP="0027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№2п. Новоорск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5ED" w:rsidTr="00734C7D">
        <w:trPr>
          <w:trHeight w:val="269"/>
        </w:trPr>
        <w:tc>
          <w:tcPr>
            <w:tcW w:w="761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2765ED" w:rsidRDefault="002765ED" w:rsidP="0027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№4п. Новоорск</w:t>
            </w:r>
          </w:p>
        </w:tc>
        <w:tc>
          <w:tcPr>
            <w:tcW w:w="707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Default="002765ED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5ED" w:rsidTr="00734C7D">
        <w:trPr>
          <w:trHeight w:val="134"/>
        </w:trPr>
        <w:tc>
          <w:tcPr>
            <w:tcW w:w="761" w:type="dxa"/>
          </w:tcPr>
          <w:p w:rsidR="002765ED" w:rsidRPr="00965317" w:rsidRDefault="002765ED" w:rsidP="00734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3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2765ED" w:rsidRPr="00965317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2765ED" w:rsidRPr="00965317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765ED" w:rsidRPr="00965317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765ED" w:rsidRPr="00965317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765ED" w:rsidRPr="00965317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2765ED" w:rsidRPr="00965317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765ED" w:rsidRPr="00965317" w:rsidRDefault="002765ED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765ED" w:rsidRPr="00965317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1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965317" w:rsidRDefault="00965317" w:rsidP="00965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Успеваемсоть-100%, качество-67%. 10</w:t>
      </w:r>
      <w:r w:rsidR="00B0424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% качество обучения показали учащиеся СОШ №2 п. Новоорск, нулевой % качества учащиеся СОШ №4 п. Новоорск.</w:t>
      </w:r>
    </w:p>
    <w:p w:rsidR="00965317" w:rsidRDefault="00965317" w:rsidP="00965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допустили </w:t>
      </w:r>
      <w:r w:rsidRPr="00965317">
        <w:rPr>
          <w:rFonts w:ascii="Times New Roman" w:eastAsia="Calibri" w:hAnsi="Times New Roman" w:cs="Times New Roman"/>
          <w:sz w:val="24"/>
          <w:szCs w:val="24"/>
        </w:rPr>
        <w:t>типичны</w:t>
      </w:r>
      <w:r>
        <w:rPr>
          <w:rFonts w:ascii="Times New Roman" w:hAnsi="Times New Roman" w:cs="Times New Roman"/>
          <w:sz w:val="24"/>
          <w:szCs w:val="24"/>
        </w:rPr>
        <w:t>е ошиб</w:t>
      </w:r>
      <w:r w:rsidRPr="0096531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5317">
        <w:rPr>
          <w:rFonts w:ascii="Times New Roman" w:eastAsia="Calibri" w:hAnsi="Times New Roman" w:cs="Times New Roman"/>
          <w:sz w:val="24"/>
          <w:szCs w:val="24"/>
        </w:rPr>
        <w:t xml:space="preserve"> по разделам:</w:t>
      </w:r>
    </w:p>
    <w:p w:rsidR="00965317" w:rsidRPr="00965317" w:rsidRDefault="00965317" w:rsidP="00965317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Представление и передача информации</w:t>
      </w:r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</w:rPr>
        <w:t xml:space="preserve"> 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Обработка информации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Запись средствами ИКТ информации об объектах и процессах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1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965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965317">
        <w:rPr>
          <w:rFonts w:ascii="Times New Roman" w:eastAsia="Calibri" w:hAnsi="Times New Roman" w:cs="Times New Roman"/>
          <w:sz w:val="24"/>
          <w:szCs w:val="24"/>
        </w:rPr>
        <w:t>оздание и обработка информационных объектов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Проектирование и моделирование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Математические инструменты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53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«Э</w:t>
      </w:r>
      <w:r w:rsidRPr="00965317">
        <w:rPr>
          <w:rFonts w:ascii="Times New Roman" w:eastAsia="Calibri" w:hAnsi="Times New Roman" w:cs="Times New Roman"/>
          <w:sz w:val="24"/>
          <w:szCs w:val="24"/>
        </w:rPr>
        <w:t>лектронные таблицы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965317">
        <w:rPr>
          <w:rFonts w:ascii="Times New Roman" w:eastAsia="Calibri" w:hAnsi="Times New Roman" w:cs="Times New Roman"/>
          <w:sz w:val="24"/>
          <w:szCs w:val="24"/>
        </w:rPr>
        <w:t>Организация информационной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53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965317">
        <w:rPr>
          <w:rFonts w:ascii="Times New Roman" w:eastAsia="Calibri" w:hAnsi="Times New Roman" w:cs="Times New Roman"/>
          <w:sz w:val="24"/>
          <w:szCs w:val="24"/>
        </w:rPr>
        <w:t>оиск информации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65317" w:rsidRDefault="00965317" w:rsidP="009653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23</w:t>
      </w:r>
    </w:p>
    <w:p w:rsidR="00A657EB" w:rsidRDefault="00A657EB" w:rsidP="00A657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857"/>
        <w:gridCol w:w="1341"/>
        <w:gridCol w:w="1567"/>
        <w:gridCol w:w="1692"/>
        <w:gridCol w:w="1693"/>
      </w:tblGrid>
      <w:tr w:rsidR="00965317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965317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</w:tcPr>
          <w:p w:rsidR="00A657EB" w:rsidRPr="006A4101" w:rsidRDefault="00A657EB" w:rsidP="00451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5168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44" w:type="dxa"/>
          </w:tcPr>
          <w:p w:rsidR="00A657EB" w:rsidRPr="006A4101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Pr="006A4101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Pr="006A4101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65317">
              <w:rPr>
                <w:rFonts w:ascii="Times New Roman" w:hAnsi="Times New Roman" w:cs="Times New Roman"/>
              </w:rPr>
              <w:t>(42,8%)</w:t>
            </w:r>
          </w:p>
        </w:tc>
        <w:tc>
          <w:tcPr>
            <w:tcW w:w="2445" w:type="dxa"/>
          </w:tcPr>
          <w:p w:rsidR="00A657EB" w:rsidRPr="006A4101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5317">
              <w:rPr>
                <w:rFonts w:ascii="Times New Roman" w:hAnsi="Times New Roman" w:cs="Times New Roman"/>
              </w:rPr>
              <w:t>(57,1%)</w:t>
            </w:r>
          </w:p>
        </w:tc>
      </w:tr>
      <w:tr w:rsidR="00965317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317" w:rsidTr="00E84D9B">
        <w:tc>
          <w:tcPr>
            <w:tcW w:w="2470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44" w:type="dxa"/>
          </w:tcPr>
          <w:p w:rsidR="00A657EB" w:rsidRDefault="00A657EB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65317">
              <w:rPr>
                <w:rFonts w:ascii="Times New Roman" w:hAnsi="Times New Roman" w:cs="Times New Roman"/>
              </w:rPr>
              <w:t>(24%)</w:t>
            </w:r>
          </w:p>
        </w:tc>
        <w:tc>
          <w:tcPr>
            <w:tcW w:w="2444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65317">
              <w:rPr>
                <w:rFonts w:ascii="Times New Roman" w:hAnsi="Times New Roman" w:cs="Times New Roman"/>
              </w:rPr>
              <w:t>(58,2%)</w:t>
            </w:r>
          </w:p>
        </w:tc>
        <w:tc>
          <w:tcPr>
            <w:tcW w:w="2445" w:type="dxa"/>
          </w:tcPr>
          <w:p w:rsidR="00A657EB" w:rsidRDefault="0045168D" w:rsidP="00E84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65317">
              <w:rPr>
                <w:rFonts w:ascii="Times New Roman" w:hAnsi="Times New Roman" w:cs="Times New Roman"/>
              </w:rPr>
              <w:t>(17,7%)</w:t>
            </w:r>
          </w:p>
        </w:tc>
      </w:tr>
    </w:tbl>
    <w:p w:rsidR="00A657EB" w:rsidRPr="006A4101" w:rsidRDefault="00A657EB" w:rsidP="00A657EB">
      <w:pPr>
        <w:jc w:val="center"/>
        <w:rPr>
          <w:rFonts w:ascii="Times New Roman" w:hAnsi="Times New Roman" w:cs="Times New Roman"/>
        </w:rPr>
      </w:pPr>
    </w:p>
    <w:p w:rsidR="00A657EB" w:rsidRDefault="00965317" w:rsidP="009653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30"/>
        <w:gridCol w:w="707"/>
        <w:gridCol w:w="576"/>
        <w:gridCol w:w="576"/>
        <w:gridCol w:w="456"/>
        <w:gridCol w:w="588"/>
        <w:gridCol w:w="976"/>
        <w:gridCol w:w="794"/>
      </w:tblGrid>
      <w:tr w:rsidR="00965317" w:rsidRPr="009A7F2F" w:rsidTr="00734C7D">
        <w:trPr>
          <w:trHeight w:val="400"/>
        </w:trPr>
        <w:tc>
          <w:tcPr>
            <w:tcW w:w="730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0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7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 xml:space="preserve">Кол-во </w:t>
            </w:r>
          </w:p>
        </w:tc>
        <w:tc>
          <w:tcPr>
            <w:tcW w:w="576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r w:rsidRPr="009A7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Усп</w:t>
            </w:r>
            <w:proofErr w:type="spellEnd"/>
            <w:r w:rsidRPr="009A7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</w:tcPr>
          <w:p w:rsidR="00965317" w:rsidRPr="009A7F2F" w:rsidRDefault="00965317" w:rsidP="00734C7D">
            <w:pPr>
              <w:rPr>
                <w:rFonts w:ascii="Times New Roman" w:hAnsi="Times New Roman" w:cs="Times New Roman"/>
              </w:rPr>
            </w:pPr>
            <w:proofErr w:type="spellStart"/>
            <w:r w:rsidRPr="009A7F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965317" w:rsidTr="00734C7D">
        <w:trPr>
          <w:trHeight w:val="179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Будамша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5317" w:rsidTr="00734C7D">
        <w:trPr>
          <w:trHeight w:val="269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Горьковское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Добровольское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Караганка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707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707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B0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Энергетик</w:t>
            </w:r>
          </w:p>
        </w:tc>
        <w:tc>
          <w:tcPr>
            <w:tcW w:w="707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5317" w:rsidTr="00734C7D">
        <w:trPr>
          <w:trHeight w:val="134"/>
        </w:trPr>
        <w:tc>
          <w:tcPr>
            <w:tcW w:w="730" w:type="dxa"/>
          </w:tcPr>
          <w:p w:rsidR="00965317" w:rsidRDefault="00965317" w:rsidP="00B0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№2п. Энергетик</w:t>
            </w:r>
          </w:p>
        </w:tc>
        <w:tc>
          <w:tcPr>
            <w:tcW w:w="707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Default="00965317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Default="00B04244" w:rsidP="0073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5317" w:rsidRPr="00E84D9B" w:rsidTr="00734C7D">
        <w:trPr>
          <w:trHeight w:val="134"/>
        </w:trPr>
        <w:tc>
          <w:tcPr>
            <w:tcW w:w="730" w:type="dxa"/>
          </w:tcPr>
          <w:p w:rsidR="00965317" w:rsidRPr="00E84D9B" w:rsidRDefault="00965317" w:rsidP="00734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30" w:type="dxa"/>
          </w:tcPr>
          <w:p w:rsidR="00965317" w:rsidRDefault="00965317" w:rsidP="00B0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965317" w:rsidRPr="00E84D9B" w:rsidRDefault="00B04244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76" w:type="dxa"/>
          </w:tcPr>
          <w:p w:rsidR="00965317" w:rsidRPr="00E84D9B" w:rsidRDefault="00B04244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965317" w:rsidRPr="00E84D9B" w:rsidRDefault="00B04244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:rsidR="00965317" w:rsidRPr="00E84D9B" w:rsidRDefault="00B04244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8" w:type="dxa"/>
          </w:tcPr>
          <w:p w:rsidR="00965317" w:rsidRPr="00E84D9B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965317" w:rsidRPr="00E84D9B" w:rsidRDefault="00965317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9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5317" w:rsidRPr="00E84D9B" w:rsidRDefault="00B04244" w:rsidP="0073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965317" w:rsidRPr="006A4101" w:rsidRDefault="00965317" w:rsidP="00965317">
      <w:pPr>
        <w:rPr>
          <w:rFonts w:ascii="Times New Roman" w:hAnsi="Times New Roman" w:cs="Times New Roman"/>
        </w:rPr>
      </w:pPr>
    </w:p>
    <w:p w:rsidR="00B04244" w:rsidRDefault="00B04244" w:rsidP="00B04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Успеваемсоть-100%, качество-76%. 100% качество обучения показали учащиеся школ с. Караганка, №1,2 п. Энергетик.  Новоорск, нулевой % качества учащиеся ПНЛ, СОШ с. Добровольское.</w:t>
      </w:r>
    </w:p>
    <w:p w:rsidR="00B04244" w:rsidRPr="00B04244" w:rsidRDefault="00B04244" w:rsidP="00B0424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Можно в</w:t>
      </w:r>
      <w:r w:rsidRPr="00B04244">
        <w:rPr>
          <w:rFonts w:ascii="Times New Roman" w:eastAsia="Calibri" w:hAnsi="Times New Roman" w:cs="Times New Roman"/>
          <w:sz w:val="24"/>
          <w:szCs w:val="24"/>
        </w:rPr>
        <w:t>ыдел</w:t>
      </w:r>
      <w:r>
        <w:rPr>
          <w:rFonts w:ascii="Times New Roman" w:hAnsi="Times New Roman" w:cs="Times New Roman"/>
          <w:sz w:val="24"/>
          <w:szCs w:val="24"/>
        </w:rPr>
        <w:t xml:space="preserve">ить следующие </w:t>
      </w: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 типичны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 ошиб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0424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042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4244" w:rsidRPr="00B04244" w:rsidRDefault="00B04244" w:rsidP="00B0424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с выбором ответа; </w:t>
      </w:r>
    </w:p>
    <w:p w:rsidR="00B04244" w:rsidRPr="00B04244" w:rsidRDefault="00B04244" w:rsidP="00B04244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t>- Задания по разделам «Политика», «Экономика», «Право»</w:t>
      </w:r>
    </w:p>
    <w:p w:rsidR="00B04244" w:rsidRPr="00B04244" w:rsidRDefault="00B04244" w:rsidP="00B04244">
      <w:pPr>
        <w:numPr>
          <w:ilvl w:val="0"/>
          <w:numId w:val="9"/>
        </w:numPr>
        <w:tabs>
          <w:tab w:val="clear" w:pos="1353"/>
          <w:tab w:val="num" w:pos="1260"/>
        </w:tabs>
        <w:spacing w:after="0" w:line="240" w:lineRule="auto"/>
        <w:ind w:left="1260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с кратким ответом; </w:t>
      </w:r>
    </w:p>
    <w:p w:rsidR="00B04244" w:rsidRPr="00B04244" w:rsidRDefault="00B04244" w:rsidP="00B04244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t>- Не могут определить фактический или оценочный характер положений, неправильно обозначают черты сходства и отличия, не умеют работать с диаграммой, делать выводы на её основе.</w:t>
      </w:r>
    </w:p>
    <w:p w:rsidR="00B04244" w:rsidRPr="00B04244" w:rsidRDefault="00B04244" w:rsidP="00B04244">
      <w:pPr>
        <w:numPr>
          <w:ilvl w:val="0"/>
          <w:numId w:val="9"/>
        </w:numPr>
        <w:tabs>
          <w:tab w:val="clear" w:pos="1353"/>
          <w:tab w:val="num" w:pos="1260"/>
        </w:tabs>
        <w:spacing w:after="0" w:line="240" w:lineRule="auto"/>
        <w:ind w:left="1260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t xml:space="preserve">с развернутым ответом.  </w:t>
      </w:r>
    </w:p>
    <w:p w:rsidR="00B04244" w:rsidRPr="00B04244" w:rsidRDefault="00B04244" w:rsidP="00B04244">
      <w:pPr>
        <w:spacing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B042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В задании  29-31  приводят рассуждения общего характера, не соответствующие требованию задания.</w:t>
      </w:r>
    </w:p>
    <w:p w:rsidR="00B04244" w:rsidRPr="00B04244" w:rsidRDefault="00B04244" w:rsidP="00B042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4244" w:rsidRDefault="00B04244" w:rsidP="00B04244">
      <w:pPr>
        <w:spacing w:line="240" w:lineRule="auto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Выводы: </w:t>
      </w:r>
      <w:r w:rsidRPr="00B04244">
        <w:rPr>
          <w:rStyle w:val="FontStyle31"/>
          <w:sz w:val="24"/>
          <w:szCs w:val="24"/>
        </w:rPr>
        <w:t xml:space="preserve">Сравнивая результаты 2014 и  2015 года, необходимо отметить  </w:t>
      </w:r>
      <w:r w:rsidRPr="00B04244">
        <w:rPr>
          <w:rStyle w:val="FontStyle31"/>
          <w:sz w:val="24"/>
          <w:szCs w:val="24"/>
          <w:u w:val="single"/>
        </w:rPr>
        <w:t xml:space="preserve">рост </w:t>
      </w:r>
      <w:proofErr w:type="gramStart"/>
      <w:r w:rsidRPr="00B04244">
        <w:rPr>
          <w:rStyle w:val="FontStyle31"/>
          <w:sz w:val="24"/>
          <w:szCs w:val="24"/>
          <w:u w:val="single"/>
        </w:rPr>
        <w:t>показателя  качества знаний</w:t>
      </w:r>
      <w:r w:rsidRPr="00B04244">
        <w:rPr>
          <w:rStyle w:val="FontStyle31"/>
          <w:sz w:val="24"/>
          <w:szCs w:val="24"/>
        </w:rPr>
        <w:t xml:space="preserve"> выпускников основной школы</w:t>
      </w:r>
      <w:proofErr w:type="gramEnd"/>
      <w:r w:rsidRPr="00B04244">
        <w:rPr>
          <w:rStyle w:val="FontStyle31"/>
          <w:sz w:val="24"/>
          <w:szCs w:val="24"/>
        </w:rPr>
        <w:t xml:space="preserve"> по обязательным  учебным предметам.</w:t>
      </w:r>
    </w:p>
    <w:p w:rsidR="00B04244" w:rsidRDefault="00B04244" w:rsidP="00B04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1"/>
          <w:sz w:val="24"/>
          <w:szCs w:val="24"/>
        </w:rPr>
        <w:t xml:space="preserve">В </w:t>
      </w:r>
      <w:r w:rsidRPr="00B04244">
        <w:rPr>
          <w:rStyle w:val="FontStyle31"/>
          <w:sz w:val="24"/>
          <w:szCs w:val="24"/>
        </w:rPr>
        <w:t xml:space="preserve"> этом учебном году</w:t>
      </w:r>
      <w:r w:rsidRPr="00B04244">
        <w:rPr>
          <w:rFonts w:ascii="Times New Roman" w:hAnsi="Times New Roman"/>
          <w:sz w:val="24"/>
          <w:szCs w:val="24"/>
        </w:rPr>
        <w:t xml:space="preserve">   153 девятиклассника из 14 образовательных организаций (это 50% всех выпускников) -  сдавали </w:t>
      </w:r>
      <w:r w:rsidRPr="00B04244">
        <w:rPr>
          <w:rFonts w:ascii="Times New Roman" w:hAnsi="Times New Roman"/>
          <w:b/>
          <w:sz w:val="24"/>
          <w:szCs w:val="24"/>
        </w:rPr>
        <w:t xml:space="preserve">предметы по выбору </w:t>
      </w:r>
      <w:r w:rsidRPr="00B04244">
        <w:rPr>
          <w:rFonts w:ascii="Times New Roman" w:hAnsi="Times New Roman"/>
          <w:sz w:val="24"/>
          <w:szCs w:val="24"/>
        </w:rPr>
        <w:t xml:space="preserve">в форме ОГЭ. Для сравнения: в 2014 году  - всего 2,7%. Процедура сдачи основного государственного экзамена стала максимально приближенной к процедуре проведения ЕГЭ.  </w:t>
      </w:r>
      <w:proofErr w:type="gramStart"/>
      <w:r w:rsidRPr="00B04244">
        <w:rPr>
          <w:rFonts w:ascii="Times New Roman" w:hAnsi="Times New Roman"/>
          <w:sz w:val="24"/>
          <w:szCs w:val="24"/>
        </w:rPr>
        <w:t xml:space="preserve">Из предметов по выбору по </w:t>
      </w:r>
      <w:r w:rsidRPr="00B04244">
        <w:rPr>
          <w:rFonts w:ascii="Times New Roman" w:hAnsi="Times New Roman"/>
          <w:b/>
          <w:sz w:val="24"/>
          <w:szCs w:val="24"/>
        </w:rPr>
        <w:t xml:space="preserve">биологии и английскому языку </w:t>
      </w:r>
      <w:r w:rsidRPr="00B04244">
        <w:rPr>
          <w:rFonts w:ascii="Times New Roman" w:hAnsi="Times New Roman"/>
          <w:sz w:val="24"/>
          <w:szCs w:val="24"/>
        </w:rPr>
        <w:t xml:space="preserve">выпускники показали </w:t>
      </w:r>
      <w:r w:rsidRPr="00B04244">
        <w:rPr>
          <w:rFonts w:ascii="Times New Roman" w:hAnsi="Times New Roman"/>
          <w:b/>
          <w:sz w:val="24"/>
          <w:szCs w:val="24"/>
        </w:rPr>
        <w:t>стопроцентное качество знаний</w:t>
      </w:r>
      <w:r w:rsidRPr="00B04244">
        <w:rPr>
          <w:rFonts w:ascii="Times New Roman" w:hAnsi="Times New Roman"/>
          <w:sz w:val="24"/>
          <w:szCs w:val="24"/>
        </w:rPr>
        <w:t xml:space="preserve">, по </w:t>
      </w:r>
      <w:r w:rsidRPr="00B04244">
        <w:rPr>
          <w:rFonts w:ascii="Times New Roman" w:hAnsi="Times New Roman"/>
          <w:b/>
          <w:sz w:val="24"/>
          <w:szCs w:val="24"/>
        </w:rPr>
        <w:t xml:space="preserve">химии и физике – 78 %, </w:t>
      </w:r>
      <w:r w:rsidRPr="00B04244">
        <w:rPr>
          <w:rFonts w:ascii="Times New Roman" w:hAnsi="Times New Roman"/>
          <w:sz w:val="24"/>
          <w:szCs w:val="24"/>
        </w:rPr>
        <w:t>по</w:t>
      </w:r>
      <w:r w:rsidRPr="00B04244">
        <w:rPr>
          <w:rFonts w:ascii="Times New Roman" w:hAnsi="Times New Roman"/>
          <w:b/>
          <w:sz w:val="24"/>
          <w:szCs w:val="24"/>
        </w:rPr>
        <w:t xml:space="preserve"> обществознанию-76%, географии - 69%, информатике и ИКТ- 67% и только по истории  20%. </w:t>
      </w:r>
      <w:r w:rsidRPr="00B04244">
        <w:rPr>
          <w:rFonts w:ascii="Times New Roman" w:hAnsi="Times New Roman"/>
          <w:sz w:val="24"/>
          <w:szCs w:val="24"/>
        </w:rPr>
        <w:t>Можно сделать вывод о том, что подготовительная работа по  отдельным предметам по выбору ОГЭ строилась по принципу преодоления «минимального порога».</w:t>
      </w:r>
      <w:proofErr w:type="gramEnd"/>
      <w:r w:rsidRPr="00B04244">
        <w:rPr>
          <w:rFonts w:ascii="Times New Roman" w:hAnsi="Times New Roman"/>
          <w:sz w:val="24"/>
          <w:szCs w:val="24"/>
        </w:rPr>
        <w:t xml:space="preserve"> Работа с учащимися, имеющими высокий уровень  подготовки,  оказалась недостаточной.</w:t>
      </w:r>
    </w:p>
    <w:p w:rsidR="00B04244" w:rsidRDefault="00B04244" w:rsidP="00B0424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4244">
        <w:rPr>
          <w:rFonts w:ascii="Times New Roman" w:hAnsi="Times New Roman"/>
          <w:sz w:val="24"/>
          <w:szCs w:val="24"/>
        </w:rPr>
        <w:t xml:space="preserve">Следует отметить в ряде школ несоответствие результатов итоговой аттестации с годовыми оценками выпускников, что свидетельствует о необъективности оценивания знаний учащихся в течение учебного года. К сожалению, наблюдается </w:t>
      </w:r>
      <w:proofErr w:type="gramStart"/>
      <w:r w:rsidRPr="00B04244">
        <w:rPr>
          <w:rFonts w:ascii="Times New Roman" w:hAnsi="Times New Roman"/>
          <w:sz w:val="24"/>
          <w:szCs w:val="24"/>
        </w:rPr>
        <w:t>тенденция</w:t>
      </w:r>
      <w:proofErr w:type="gramEnd"/>
      <w:r w:rsidRPr="00B04244">
        <w:rPr>
          <w:rFonts w:ascii="Times New Roman" w:hAnsi="Times New Roman"/>
          <w:sz w:val="24"/>
          <w:szCs w:val="24"/>
        </w:rPr>
        <w:t xml:space="preserve"> как завышения, так и занижения педагогами отметок по предметам.</w:t>
      </w:r>
    </w:p>
    <w:p w:rsidR="00DC434E" w:rsidRPr="00DC434E" w:rsidRDefault="00DC434E" w:rsidP="00DC43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DC434E" w:rsidRPr="00DC434E" w:rsidRDefault="00DC434E" w:rsidP="00DC43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Руководителям РМО, ШМО предлагается:</w:t>
      </w:r>
    </w:p>
    <w:p w:rsidR="00DC434E" w:rsidRPr="00DC434E" w:rsidRDefault="00DC434E" w:rsidP="00DC434E">
      <w:pPr>
        <w:numPr>
          <w:ilvl w:val="0"/>
          <w:numId w:val="10"/>
        </w:numPr>
        <w:tabs>
          <w:tab w:val="left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обсудить данные аналитические материалы на заседаниях методических объединений учителей</w:t>
      </w:r>
      <w:r>
        <w:rPr>
          <w:rFonts w:ascii="Times New Roman" w:hAnsi="Times New Roman" w:cs="Times New Roman"/>
          <w:sz w:val="24"/>
          <w:szCs w:val="24"/>
        </w:rPr>
        <w:t>-предметников</w:t>
      </w:r>
      <w:r w:rsidRPr="00DC434E">
        <w:rPr>
          <w:rFonts w:ascii="Times New Roman" w:hAnsi="Times New Roman" w:cs="Times New Roman"/>
          <w:sz w:val="24"/>
          <w:szCs w:val="24"/>
        </w:rPr>
        <w:t>;</w:t>
      </w:r>
    </w:p>
    <w:p w:rsidR="00DC434E" w:rsidRPr="00DC434E" w:rsidRDefault="00DC434E" w:rsidP="00DC434E">
      <w:pPr>
        <w:numPr>
          <w:ilvl w:val="0"/>
          <w:numId w:val="10"/>
        </w:numPr>
        <w:tabs>
          <w:tab w:val="left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совершенствовать работу методических объединений учителей в условиях новых форм проведения итоговой аттестации;</w:t>
      </w:r>
    </w:p>
    <w:p w:rsidR="00DC434E" w:rsidRPr="00DC434E" w:rsidRDefault="00DC434E" w:rsidP="00DC434E">
      <w:pPr>
        <w:numPr>
          <w:ilvl w:val="0"/>
          <w:numId w:val="10"/>
        </w:numPr>
        <w:tabs>
          <w:tab w:val="left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выявить причины недостатков в подготовке учащихся и продумать пути и средства их устранения;</w:t>
      </w:r>
    </w:p>
    <w:p w:rsidR="00DC434E" w:rsidRPr="00DC434E" w:rsidRDefault="00DC434E" w:rsidP="00DC434E">
      <w:pPr>
        <w:numPr>
          <w:ilvl w:val="0"/>
          <w:numId w:val="10"/>
        </w:numPr>
        <w:tabs>
          <w:tab w:val="left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в рамках подготовки к проведению итоговой аттестации систематически проводить пробные проверочные работы</w:t>
      </w:r>
      <w:r>
        <w:rPr>
          <w:rFonts w:ascii="Times New Roman" w:hAnsi="Times New Roman" w:cs="Times New Roman"/>
          <w:sz w:val="24"/>
          <w:szCs w:val="24"/>
        </w:rPr>
        <w:t xml:space="preserve"> по типу ОГЭ, ГВЭ</w:t>
      </w:r>
      <w:r w:rsidRPr="00DC434E">
        <w:rPr>
          <w:rFonts w:ascii="Times New Roman" w:hAnsi="Times New Roman" w:cs="Times New Roman"/>
          <w:sz w:val="24"/>
          <w:szCs w:val="24"/>
        </w:rPr>
        <w:t>;</w:t>
      </w:r>
    </w:p>
    <w:p w:rsidR="00DC434E" w:rsidRPr="00DC434E" w:rsidRDefault="00DC434E" w:rsidP="00DC434E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434E" w:rsidRPr="00DC434E" w:rsidRDefault="00DC434E" w:rsidP="00DC434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Администрации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C4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C434E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DC434E" w:rsidRPr="00DC434E" w:rsidRDefault="00DC434E" w:rsidP="00DC434E">
      <w:pPr>
        <w:widowControl w:val="0"/>
        <w:numPr>
          <w:ilvl w:val="0"/>
          <w:numId w:val="11"/>
        </w:numPr>
        <w:shd w:val="clear" w:color="auto" w:fill="FFFFFF"/>
        <w:tabs>
          <w:tab w:val="clear" w:pos="2340"/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обеспечить проведение анализа итогов экзамен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C434E">
        <w:rPr>
          <w:rFonts w:ascii="Times New Roman" w:hAnsi="Times New Roman" w:cs="Times New Roman"/>
          <w:sz w:val="24"/>
          <w:szCs w:val="24"/>
        </w:rPr>
        <w:t xml:space="preserve"> в соответствии с разработанными критериями. Этот анализ будет способствовать планированию управленческих действий, направленных на повышение качества освоения предмет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9-х классов.</w:t>
      </w:r>
    </w:p>
    <w:p w:rsidR="00DC434E" w:rsidRPr="00DC434E" w:rsidRDefault="00DC434E" w:rsidP="00DC434E">
      <w:pPr>
        <w:widowControl w:val="0"/>
        <w:numPr>
          <w:ilvl w:val="0"/>
          <w:numId w:val="11"/>
        </w:numPr>
        <w:shd w:val="clear" w:color="auto" w:fill="FFFFFF"/>
        <w:tabs>
          <w:tab w:val="clear" w:pos="2340"/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34E">
        <w:rPr>
          <w:rFonts w:ascii="Times New Roman" w:hAnsi="Times New Roman" w:cs="Times New Roman"/>
          <w:spacing w:val="-1"/>
          <w:sz w:val="24"/>
          <w:szCs w:val="24"/>
        </w:rPr>
        <w:t xml:space="preserve">усилить </w:t>
      </w:r>
      <w:proofErr w:type="gramStart"/>
      <w:r w:rsidRPr="00DC434E">
        <w:rPr>
          <w:rFonts w:ascii="Times New Roman" w:hAnsi="Times New Roman" w:cs="Times New Roman"/>
          <w:spacing w:val="-1"/>
          <w:sz w:val="24"/>
          <w:szCs w:val="24"/>
        </w:rPr>
        <w:t>контроль за</w:t>
      </w:r>
      <w:proofErr w:type="gramEnd"/>
      <w:r w:rsidRPr="00DC434E">
        <w:rPr>
          <w:rFonts w:ascii="Times New Roman" w:hAnsi="Times New Roman" w:cs="Times New Roman"/>
          <w:spacing w:val="-1"/>
          <w:sz w:val="24"/>
          <w:szCs w:val="24"/>
        </w:rPr>
        <w:t xml:space="preserve"> преподаванием </w:t>
      </w:r>
      <w:r>
        <w:rPr>
          <w:rFonts w:ascii="Times New Roman" w:hAnsi="Times New Roman" w:cs="Times New Roman"/>
          <w:spacing w:val="-1"/>
          <w:sz w:val="24"/>
          <w:szCs w:val="24"/>
        </w:rPr>
        <w:t>предметов.</w:t>
      </w:r>
    </w:p>
    <w:p w:rsidR="00DC434E" w:rsidRDefault="00DC434E" w:rsidP="00DC434E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C434E" w:rsidRPr="00DC434E" w:rsidRDefault="00DC434E" w:rsidP="00DC434E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На уровне  школьных методических объединений необходимо:</w:t>
      </w:r>
    </w:p>
    <w:p w:rsidR="00DC434E" w:rsidRPr="00DC434E" w:rsidRDefault="00DC434E" w:rsidP="00DC434E">
      <w:pPr>
        <w:pStyle w:val="a8"/>
        <w:numPr>
          <w:ilvl w:val="0"/>
          <w:numId w:val="12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проанализировать результаты экзамен</w:t>
      </w:r>
      <w:r>
        <w:rPr>
          <w:sz w:val="24"/>
          <w:szCs w:val="24"/>
        </w:rPr>
        <w:t>ом</w:t>
      </w:r>
      <w:r w:rsidRPr="00DC434E">
        <w:rPr>
          <w:sz w:val="24"/>
          <w:szCs w:val="24"/>
        </w:rPr>
        <w:t>;</w:t>
      </w:r>
    </w:p>
    <w:p w:rsidR="00DC434E" w:rsidRPr="00DC434E" w:rsidRDefault="00DC434E" w:rsidP="00DC434E">
      <w:pPr>
        <w:pStyle w:val="a8"/>
        <w:numPr>
          <w:ilvl w:val="0"/>
          <w:numId w:val="12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 xml:space="preserve">составить план подготовки школьников к </w:t>
      </w:r>
      <w:r>
        <w:rPr>
          <w:sz w:val="24"/>
          <w:szCs w:val="24"/>
        </w:rPr>
        <w:t xml:space="preserve">ОГЭ, ГВЭ </w:t>
      </w:r>
      <w:r w:rsidRPr="00DC434E">
        <w:rPr>
          <w:sz w:val="24"/>
          <w:szCs w:val="24"/>
        </w:rPr>
        <w:t xml:space="preserve"> в 201</w:t>
      </w:r>
      <w:r>
        <w:rPr>
          <w:sz w:val="24"/>
          <w:szCs w:val="24"/>
        </w:rPr>
        <w:t>6</w:t>
      </w:r>
      <w:r w:rsidRPr="00DC434E">
        <w:rPr>
          <w:sz w:val="24"/>
          <w:szCs w:val="24"/>
        </w:rPr>
        <w:t xml:space="preserve"> году;</w:t>
      </w:r>
    </w:p>
    <w:p w:rsidR="00DC434E" w:rsidRPr="00DC434E" w:rsidRDefault="00DC434E" w:rsidP="00DC434E">
      <w:pPr>
        <w:pStyle w:val="a8"/>
        <w:numPr>
          <w:ilvl w:val="0"/>
          <w:numId w:val="12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на основании выявленных недочетов в подготовке школьников необходимо составить методические рекомендации по их устранению;</w:t>
      </w:r>
    </w:p>
    <w:p w:rsidR="00DC434E" w:rsidRPr="00DC434E" w:rsidRDefault="00DC434E" w:rsidP="00DC434E">
      <w:pPr>
        <w:pStyle w:val="a8"/>
        <w:numPr>
          <w:ilvl w:val="0"/>
          <w:numId w:val="12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lastRenderedPageBreak/>
        <w:t>на заседаниях методических объединений продолжить знакомство педагогов с нормативно-правовыми, организационными, содержательными особенностями экзамена; осуществлять знакомство с критериями оценивания работ выпускников; осуществлять разбор наиболее сложных заданий, предлагавшихся в рамках экзамена.</w:t>
      </w:r>
    </w:p>
    <w:p w:rsidR="00DC434E" w:rsidRPr="00DC434E" w:rsidRDefault="00DC434E" w:rsidP="00DC434E">
      <w:pPr>
        <w:pStyle w:val="a8"/>
        <w:ind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 xml:space="preserve">Учителям </w:t>
      </w:r>
      <w:r>
        <w:rPr>
          <w:sz w:val="24"/>
          <w:szCs w:val="24"/>
        </w:rPr>
        <w:t xml:space="preserve">– предметникам </w:t>
      </w:r>
      <w:r w:rsidRPr="00DC434E">
        <w:rPr>
          <w:sz w:val="24"/>
          <w:szCs w:val="24"/>
        </w:rPr>
        <w:t>необходимо: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при годовом планировании уроков отводить достаточное количество времени на организацию повторения материала;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совершенствовать формы и методы проведения учебных занятий, использовать возможности для организации индивидуального и дифференцированного обучения школьников;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DC434E">
        <w:rPr>
          <w:sz w:val="24"/>
          <w:szCs w:val="24"/>
        </w:rPr>
        <w:t>продумать систему работы со школьниками, имеющими разный уровень подготовки;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чаще использовать </w:t>
      </w:r>
      <w:r w:rsidRPr="00DC43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 формата ОГЭ, ГВЭ </w:t>
      </w:r>
      <w:r w:rsidRPr="00DC434E">
        <w:rPr>
          <w:sz w:val="24"/>
          <w:szCs w:val="24"/>
        </w:rPr>
        <w:t xml:space="preserve"> при организации обучения;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DC434E">
        <w:rPr>
          <w:sz w:val="24"/>
          <w:szCs w:val="24"/>
        </w:rPr>
        <w:t xml:space="preserve">изыскивать возможности для осуществления дополнительной подготовки выпускников через систему уроков; 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DC434E">
        <w:rPr>
          <w:sz w:val="24"/>
          <w:szCs w:val="24"/>
        </w:rPr>
        <w:t>активнее использовать информационно-коммуникативные технологии при проведении учебных занятий и при подготовке к экзамену.</w:t>
      </w:r>
    </w:p>
    <w:p w:rsidR="00DC434E" w:rsidRPr="00DC434E" w:rsidRDefault="00DC434E" w:rsidP="00DC434E">
      <w:pPr>
        <w:pStyle w:val="a8"/>
        <w:tabs>
          <w:tab w:val="num" w:pos="540"/>
          <w:tab w:val="left" w:pos="900"/>
        </w:tabs>
        <w:ind w:left="720" w:firstLine="0"/>
        <w:rPr>
          <w:sz w:val="24"/>
          <w:szCs w:val="24"/>
        </w:rPr>
      </w:pPr>
      <w:r w:rsidRPr="00DC434E">
        <w:rPr>
          <w:sz w:val="24"/>
          <w:szCs w:val="24"/>
        </w:rPr>
        <w:t>- составить открытый перечень требований к подготовке учащихся и образцы заданий, конкретизирующих эти требования, с целью знакомства всех категорий выпускников с особенностями содержания проверки;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DC434E">
        <w:rPr>
          <w:sz w:val="24"/>
          <w:szCs w:val="24"/>
        </w:rPr>
        <w:t xml:space="preserve">больше внимания уделять развитию </w:t>
      </w:r>
      <w:proofErr w:type="spellStart"/>
      <w:r w:rsidRPr="00DC434E">
        <w:rPr>
          <w:sz w:val="24"/>
          <w:szCs w:val="24"/>
        </w:rPr>
        <w:t>общеучебных</w:t>
      </w:r>
      <w:proofErr w:type="spellEnd"/>
      <w:r w:rsidRPr="00DC434E">
        <w:rPr>
          <w:sz w:val="24"/>
          <w:szCs w:val="24"/>
        </w:rPr>
        <w:t xml:space="preserve"> умений и навыков учащихся: умение находить и анализировать информацию, умение работать с различными источниками информации; умение найти более рациональный способ решения, умение осуществлять самоконтроль;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при подготовке к экзамену обязательно изучить демоверсию и планировать повторение с учетом наиболее сложных тем;</w:t>
      </w:r>
    </w:p>
    <w:p w:rsidR="00DC434E" w:rsidRPr="00DC434E" w:rsidRDefault="00DC434E" w:rsidP="00DC434E">
      <w:pPr>
        <w:pStyle w:val="a8"/>
        <w:numPr>
          <w:ilvl w:val="0"/>
          <w:numId w:val="13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DC434E">
        <w:rPr>
          <w:sz w:val="24"/>
          <w:szCs w:val="24"/>
        </w:rPr>
        <w:t>познакомить школьников с критериями оценивания экзаменационных работ в рамках новой формы аттестации.</w:t>
      </w:r>
    </w:p>
    <w:p w:rsidR="00DC434E" w:rsidRPr="00DC434E" w:rsidRDefault="00DC434E" w:rsidP="00DC43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 xml:space="preserve">Таким образом, подводя итоги экзамена, отметим следующее, что общеобразовательными организациями проводилась серьезная и трудоемкая работа  по организации и выстраиванию учебного процесса в ходе подготовки </w:t>
      </w:r>
      <w:r>
        <w:rPr>
          <w:rFonts w:ascii="Times New Roman" w:hAnsi="Times New Roman" w:cs="Times New Roman"/>
          <w:sz w:val="24"/>
          <w:szCs w:val="24"/>
        </w:rPr>
        <w:t>к ОГЭ, ГВЭ.</w:t>
      </w:r>
    </w:p>
    <w:p w:rsidR="00DC434E" w:rsidRPr="00DC434E" w:rsidRDefault="00DC434E" w:rsidP="00DC434E">
      <w:pPr>
        <w:rPr>
          <w:rFonts w:ascii="Times New Roman" w:hAnsi="Times New Roman" w:cs="Times New Roman"/>
          <w:sz w:val="24"/>
          <w:szCs w:val="24"/>
        </w:rPr>
      </w:pPr>
    </w:p>
    <w:p w:rsidR="00DC434E" w:rsidRPr="00DC434E" w:rsidRDefault="00DC434E" w:rsidP="00DC434E">
      <w:pPr>
        <w:rPr>
          <w:rFonts w:ascii="Times New Roman" w:hAnsi="Times New Roman" w:cs="Times New Roman"/>
          <w:sz w:val="24"/>
          <w:szCs w:val="24"/>
        </w:rPr>
      </w:pPr>
    </w:p>
    <w:p w:rsidR="00DC434E" w:rsidRPr="00DC434E" w:rsidRDefault="00DC434E" w:rsidP="00DC43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Карабаева Ю.К., </w:t>
      </w:r>
      <w:r w:rsidRPr="00DC434E">
        <w:rPr>
          <w:rFonts w:ascii="Times New Roman" w:hAnsi="Times New Roman" w:cs="Times New Roman"/>
          <w:sz w:val="24"/>
          <w:szCs w:val="24"/>
        </w:rPr>
        <w:t xml:space="preserve"> методист </w:t>
      </w:r>
    </w:p>
    <w:p w:rsidR="00DC434E" w:rsidRPr="00DC434E" w:rsidRDefault="00DC434E" w:rsidP="00DC434E">
      <w:pPr>
        <w:jc w:val="right"/>
        <w:rPr>
          <w:rFonts w:ascii="Times New Roman" w:hAnsi="Times New Roman" w:cs="Times New Roman"/>
          <w:sz w:val="24"/>
          <w:szCs w:val="24"/>
        </w:rPr>
      </w:pPr>
      <w:r w:rsidRPr="00DC434E">
        <w:rPr>
          <w:rFonts w:ascii="Times New Roman" w:hAnsi="Times New Roman" w:cs="Times New Roman"/>
          <w:sz w:val="24"/>
          <w:szCs w:val="24"/>
        </w:rPr>
        <w:t>РМК МКУ МЦОРО</w:t>
      </w:r>
    </w:p>
    <w:p w:rsidR="00DC434E" w:rsidRDefault="00DC434E" w:rsidP="00DC434E">
      <w:pPr>
        <w:ind w:firstLine="540"/>
        <w:rPr>
          <w:b/>
          <w:bCs/>
        </w:rPr>
      </w:pPr>
    </w:p>
    <w:p w:rsidR="00DC434E" w:rsidRDefault="00DC434E" w:rsidP="00DC434E">
      <w:pPr>
        <w:ind w:firstLine="540"/>
        <w:rPr>
          <w:b/>
          <w:bCs/>
        </w:rPr>
      </w:pPr>
    </w:p>
    <w:p w:rsidR="00DC434E" w:rsidRDefault="00DC434E" w:rsidP="00DC434E">
      <w:pPr>
        <w:ind w:firstLine="540"/>
        <w:rPr>
          <w:b/>
          <w:bCs/>
        </w:rPr>
      </w:pPr>
    </w:p>
    <w:p w:rsidR="00DC434E" w:rsidRDefault="00DC434E" w:rsidP="00DC434E">
      <w:pPr>
        <w:ind w:firstLine="540"/>
        <w:rPr>
          <w:b/>
          <w:bCs/>
        </w:rPr>
      </w:pPr>
    </w:p>
    <w:p w:rsidR="00DC434E" w:rsidRDefault="00DC434E" w:rsidP="00DC434E">
      <w:pPr>
        <w:ind w:firstLine="540"/>
        <w:rPr>
          <w:b/>
          <w:bCs/>
        </w:rPr>
      </w:pPr>
    </w:p>
    <w:p w:rsidR="00B04244" w:rsidRPr="00B04244" w:rsidRDefault="00B04244" w:rsidP="00B04244">
      <w:pPr>
        <w:spacing w:line="240" w:lineRule="auto"/>
        <w:jc w:val="both"/>
        <w:rPr>
          <w:rStyle w:val="FontStyle31"/>
          <w:sz w:val="24"/>
          <w:szCs w:val="24"/>
        </w:rPr>
      </w:pPr>
    </w:p>
    <w:p w:rsidR="006A4101" w:rsidRPr="006A4101" w:rsidRDefault="006A4101" w:rsidP="006A410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A4101" w:rsidRPr="006A4101" w:rsidSect="00CF50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C91"/>
    <w:multiLevelType w:val="hybridMultilevel"/>
    <w:tmpl w:val="0C384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008CA"/>
    <w:multiLevelType w:val="hybridMultilevel"/>
    <w:tmpl w:val="E2A8C52A"/>
    <w:lvl w:ilvl="0" w:tplc="0F6632E8">
      <w:start w:val="1"/>
      <w:numFmt w:val="bullet"/>
      <w:lvlText w:val=""/>
      <w:lvlJc w:val="left"/>
      <w:pPr>
        <w:tabs>
          <w:tab w:val="num" w:pos="4626"/>
        </w:tabs>
        <w:ind w:left="4626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833998"/>
    <w:multiLevelType w:val="hybridMultilevel"/>
    <w:tmpl w:val="8AD446F8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8BD1FA5"/>
    <w:multiLevelType w:val="hybridMultilevel"/>
    <w:tmpl w:val="82EE75A2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9B0E00"/>
    <w:multiLevelType w:val="hybridMultilevel"/>
    <w:tmpl w:val="2FAC5A94"/>
    <w:lvl w:ilvl="0" w:tplc="82D49248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B6AF7"/>
    <w:multiLevelType w:val="hybridMultilevel"/>
    <w:tmpl w:val="8AD446F8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8B129DB"/>
    <w:multiLevelType w:val="hybridMultilevel"/>
    <w:tmpl w:val="15C0BE62"/>
    <w:lvl w:ilvl="0" w:tplc="08529E36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E1704F2"/>
    <w:multiLevelType w:val="hybridMultilevel"/>
    <w:tmpl w:val="DB3AFBE8"/>
    <w:lvl w:ilvl="0" w:tplc="95DC8F32">
      <w:start w:val="5"/>
      <w:numFmt w:val="lowerLetter"/>
      <w:lvlText w:val="%1.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2B191E"/>
    <w:multiLevelType w:val="hybridMultilevel"/>
    <w:tmpl w:val="A65206C8"/>
    <w:lvl w:ilvl="0" w:tplc="2E026C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292FA6"/>
    <w:multiLevelType w:val="hybridMultilevel"/>
    <w:tmpl w:val="8528BCCA"/>
    <w:lvl w:ilvl="0" w:tplc="E140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31E30DE"/>
    <w:multiLevelType w:val="hybridMultilevel"/>
    <w:tmpl w:val="FC862FC8"/>
    <w:lvl w:ilvl="0" w:tplc="2E026CB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2C23E3"/>
    <w:multiLevelType w:val="hybridMultilevel"/>
    <w:tmpl w:val="D26C07BC"/>
    <w:lvl w:ilvl="0" w:tplc="E140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FF10F76"/>
    <w:multiLevelType w:val="hybridMultilevel"/>
    <w:tmpl w:val="8AD446F8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101"/>
    <w:rsid w:val="0000790A"/>
    <w:rsid w:val="00073838"/>
    <w:rsid w:val="002765ED"/>
    <w:rsid w:val="002E2C11"/>
    <w:rsid w:val="0045168D"/>
    <w:rsid w:val="004D26ED"/>
    <w:rsid w:val="005E0E31"/>
    <w:rsid w:val="005F2EE8"/>
    <w:rsid w:val="0061234E"/>
    <w:rsid w:val="006220B7"/>
    <w:rsid w:val="006A4101"/>
    <w:rsid w:val="007B669E"/>
    <w:rsid w:val="007F28FA"/>
    <w:rsid w:val="00847BA6"/>
    <w:rsid w:val="008735D6"/>
    <w:rsid w:val="00880777"/>
    <w:rsid w:val="00965317"/>
    <w:rsid w:val="009A7F2F"/>
    <w:rsid w:val="00A657EB"/>
    <w:rsid w:val="00A85A58"/>
    <w:rsid w:val="00B04244"/>
    <w:rsid w:val="00B451CD"/>
    <w:rsid w:val="00B73347"/>
    <w:rsid w:val="00C04ECA"/>
    <w:rsid w:val="00C7367A"/>
    <w:rsid w:val="00CF509B"/>
    <w:rsid w:val="00D47BFC"/>
    <w:rsid w:val="00D700BD"/>
    <w:rsid w:val="00DC434E"/>
    <w:rsid w:val="00E55C59"/>
    <w:rsid w:val="00E84AEC"/>
    <w:rsid w:val="00E84D9B"/>
    <w:rsid w:val="00E96612"/>
    <w:rsid w:val="00EB0F2E"/>
    <w:rsid w:val="00F3491B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CF509B"/>
    <w:rPr>
      <w:rFonts w:cs="Times New Roman"/>
      <w:b/>
      <w:bCs/>
    </w:rPr>
  </w:style>
  <w:style w:type="paragraph" w:customStyle="1" w:styleId="Default">
    <w:name w:val="Default"/>
    <w:rsid w:val="0000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E0E31"/>
    <w:pPr>
      <w:ind w:left="720"/>
      <w:contextualSpacing/>
    </w:pPr>
  </w:style>
  <w:style w:type="character" w:customStyle="1" w:styleId="apple-converted-space">
    <w:name w:val="apple-converted-space"/>
    <w:basedOn w:val="a0"/>
    <w:rsid w:val="00B451CD"/>
  </w:style>
  <w:style w:type="character" w:customStyle="1" w:styleId="FontStyle31">
    <w:name w:val="Font Style31"/>
    <w:uiPriority w:val="99"/>
    <w:rsid w:val="00B04244"/>
    <w:rPr>
      <w:rFonts w:ascii="Times New Roman" w:hAnsi="Times New Roman"/>
      <w:sz w:val="22"/>
    </w:rPr>
  </w:style>
  <w:style w:type="paragraph" w:styleId="a8">
    <w:name w:val="Body Text Indent"/>
    <w:basedOn w:val="a"/>
    <w:link w:val="a9"/>
    <w:rsid w:val="00DC43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434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Лист1!$A$3:$C$3</c:f>
              <c:strCache>
                <c:ptCount val="1"/>
                <c:pt idx="0">
                  <c:v>2013 376 -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Лист1!$D$3:$F$3</c:f>
              <c:numCache>
                <c:formatCode>General</c:formatCode>
                <c:ptCount val="3"/>
                <c:pt idx="0">
                  <c:v>172</c:v>
                </c:pt>
                <c:pt idx="1">
                  <c:v>212</c:v>
                </c:pt>
                <c:pt idx="2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Лист1!$A$4:$C$4</c:f>
              <c:strCache>
                <c:ptCount val="1"/>
                <c:pt idx="0">
                  <c:v>2014 325 -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Лист1!$D$4:$F$4</c:f>
              <c:numCache>
                <c:formatCode>General</c:formatCode>
                <c:ptCount val="3"/>
                <c:pt idx="0">
                  <c:v>96</c:v>
                </c:pt>
                <c:pt idx="1">
                  <c:v>149</c:v>
                </c:pt>
                <c:pt idx="2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Лист1!$A$5:$C$5</c:f>
              <c:strCache>
                <c:ptCount val="1"/>
                <c:pt idx="0">
                  <c:v>2015 303 -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Лист1!$D$5:$F$5</c:f>
              <c:numCache>
                <c:formatCode>General</c:formatCode>
                <c:ptCount val="3"/>
                <c:pt idx="0">
                  <c:v>69</c:v>
                </c:pt>
                <c:pt idx="1">
                  <c:v>131</c:v>
                </c:pt>
                <c:pt idx="2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732160"/>
        <c:axId val="40733696"/>
        <c:axId val="0"/>
      </c:bar3DChart>
      <c:catAx>
        <c:axId val="4073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40733696"/>
        <c:crosses val="autoZero"/>
        <c:auto val="1"/>
        <c:lblAlgn val="ctr"/>
        <c:lblOffset val="100"/>
        <c:noMultiLvlLbl val="0"/>
      </c:catAx>
      <c:valAx>
        <c:axId val="4073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732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Лист1!$B$4:$D$4</c:f>
              <c:strCache>
                <c:ptCount val="1"/>
                <c:pt idx="0">
                  <c:v>2013 376 -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Лист1!$E$4:$G$4</c:f>
              <c:numCache>
                <c:formatCode>General</c:formatCode>
                <c:ptCount val="3"/>
                <c:pt idx="0">
                  <c:v>175</c:v>
                </c:pt>
                <c:pt idx="1">
                  <c:v>111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Лист1!$B$5:$D$5</c:f>
              <c:strCache>
                <c:ptCount val="1"/>
                <c:pt idx="0">
                  <c:v>2014 325 -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Лист1!$E$5:$G$5</c:f>
              <c:numCache>
                <c:formatCode>General</c:formatCode>
                <c:ptCount val="3"/>
                <c:pt idx="0">
                  <c:v>174</c:v>
                </c:pt>
                <c:pt idx="1">
                  <c:v>112</c:v>
                </c:pt>
                <c:pt idx="2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Лист1!$B$6:$D$6</c:f>
              <c:strCache>
                <c:ptCount val="1"/>
                <c:pt idx="0">
                  <c:v>2015 303 -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Лист1!$E$6:$G$6</c:f>
              <c:numCache>
                <c:formatCode>General</c:formatCode>
                <c:ptCount val="3"/>
                <c:pt idx="0">
                  <c:v>40</c:v>
                </c:pt>
                <c:pt idx="1">
                  <c:v>195</c:v>
                </c:pt>
                <c:pt idx="2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025728"/>
        <c:axId val="44372736"/>
        <c:axId val="0"/>
      </c:bar3DChart>
      <c:catAx>
        <c:axId val="4602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44372736"/>
        <c:crosses val="autoZero"/>
        <c:auto val="1"/>
        <c:lblAlgn val="ctr"/>
        <c:lblOffset val="100"/>
        <c:noMultiLvlLbl val="0"/>
      </c:catAx>
      <c:valAx>
        <c:axId val="44372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025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Лист1!$B$3:$D$3</c:f>
              <c:strCache>
                <c:ptCount val="1"/>
                <c:pt idx="0">
                  <c:v>2013 4 -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Лист1!$E$3:$G$3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Лист1!$B$4:$D$4</c:f>
              <c:strCache>
                <c:ptCount val="1"/>
                <c:pt idx="0">
                  <c:v>2014 6 -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Лист1!$E$4:$G$4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Лист1!$B$5:$D$5</c:f>
              <c:strCache>
                <c:ptCount val="1"/>
                <c:pt idx="0">
                  <c:v>2015 9 -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Лист1!$E$5:$G$5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404736"/>
        <c:axId val="44406272"/>
        <c:axId val="0"/>
      </c:bar3DChart>
      <c:catAx>
        <c:axId val="44404736"/>
        <c:scaling>
          <c:orientation val="minMax"/>
        </c:scaling>
        <c:delete val="0"/>
        <c:axPos val="b"/>
        <c:majorTickMark val="out"/>
        <c:minorTickMark val="none"/>
        <c:tickLblPos val="nextTo"/>
        <c:crossAx val="44406272"/>
        <c:crosses val="autoZero"/>
        <c:auto val="1"/>
        <c:lblAlgn val="ctr"/>
        <c:lblOffset val="100"/>
        <c:noMultiLvlLbl val="0"/>
      </c:catAx>
      <c:valAx>
        <c:axId val="4440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404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D56BB7-1770-434A-B8BC-8D5D9B05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2016-02-07T13:14:00Z</cp:lastPrinted>
  <dcterms:created xsi:type="dcterms:W3CDTF">2016-02-03T17:20:00Z</dcterms:created>
  <dcterms:modified xsi:type="dcterms:W3CDTF">2016-02-08T04:42:00Z</dcterms:modified>
</cp:coreProperties>
</file>