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3B51" w:rsidRDefault="00303B51" w:rsidP="00303B51">
      <w:pPr>
        <w:ind w:right="4393"/>
      </w:pPr>
      <w:bookmarkStart w:id="0" w:name="_GoBack"/>
      <w:bookmarkEnd w:id="0"/>
      <w:r>
        <w:t>Муниципальное казенное учреждение «Муниципальный центр обеспечения и развития образования Новоорского района Оренбургской области»</w:t>
      </w:r>
    </w:p>
    <w:p w:rsidR="00303B51" w:rsidRDefault="00303B51" w:rsidP="00303B51">
      <w:pPr>
        <w:ind w:right="4393"/>
      </w:pPr>
      <w:r>
        <w:t>Ресурсно-методический кабинет</w:t>
      </w:r>
    </w:p>
    <w:p w:rsidR="00303B51" w:rsidRDefault="00303B51" w:rsidP="00303B51">
      <w:pPr>
        <w:ind w:right="4393"/>
      </w:pPr>
      <w:r>
        <w:t>«</w:t>
      </w:r>
      <w:r w:rsidR="00DB28FE">
        <w:t>22</w:t>
      </w:r>
      <w:r>
        <w:t xml:space="preserve">» </w:t>
      </w:r>
      <w:r w:rsidR="00DB28FE">
        <w:t>сентября</w:t>
      </w:r>
      <w:r>
        <w:t xml:space="preserve"> 2016 год  № </w:t>
      </w:r>
      <w:r w:rsidR="00DB28FE">
        <w:rPr>
          <w:u w:val="single"/>
        </w:rPr>
        <w:t>72</w:t>
      </w:r>
    </w:p>
    <w:p w:rsidR="00303B51" w:rsidRDefault="00303B51">
      <w:pPr>
        <w:spacing w:line="100" w:lineRule="atLeast"/>
        <w:jc w:val="center"/>
        <w:rPr>
          <w:b/>
          <w:bCs/>
          <w:color w:val="000000"/>
        </w:rPr>
      </w:pPr>
    </w:p>
    <w:p w:rsidR="00805DD8" w:rsidRDefault="00805DD8">
      <w:pPr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Аналитическая справка</w:t>
      </w:r>
    </w:p>
    <w:p w:rsidR="00D47DFA" w:rsidRDefault="00805DD8">
      <w:pPr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результатах проведения  </w:t>
      </w:r>
      <w:r w:rsidR="00DB28FE">
        <w:rPr>
          <w:b/>
          <w:bCs/>
          <w:color w:val="000000"/>
        </w:rPr>
        <w:t>входной контрольной работы</w:t>
      </w:r>
    </w:p>
    <w:p w:rsidR="00D47DFA" w:rsidRDefault="00805DD8">
      <w:pPr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</w:t>
      </w:r>
      <w:r w:rsidR="00D47DFA">
        <w:rPr>
          <w:b/>
          <w:bCs/>
          <w:color w:val="000000"/>
        </w:rPr>
        <w:t xml:space="preserve"> математике </w:t>
      </w:r>
      <w:r>
        <w:rPr>
          <w:b/>
          <w:bCs/>
          <w:color w:val="000000"/>
        </w:rPr>
        <w:t xml:space="preserve">в 8 </w:t>
      </w:r>
      <w:r w:rsidR="00D47DFA">
        <w:rPr>
          <w:b/>
          <w:bCs/>
          <w:color w:val="000000"/>
        </w:rPr>
        <w:t>классах Новоорского района</w:t>
      </w:r>
    </w:p>
    <w:p w:rsidR="00D47DFA" w:rsidRDefault="00D47DFA">
      <w:pPr>
        <w:spacing w:line="100" w:lineRule="atLeast"/>
        <w:jc w:val="center"/>
        <w:rPr>
          <w:b/>
          <w:bCs/>
          <w:color w:val="000000"/>
        </w:rPr>
      </w:pPr>
    </w:p>
    <w:p w:rsidR="00DB28FE" w:rsidRDefault="00DB28FE" w:rsidP="00DB28FE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соответствии с приказами министерства образования Оренбургской области от 11.08.2016 г. № 01-21/2094 «О реализации региональной системы оценки качества образования в 2016-2017 учебном году», письмом ГБУ РЦРО от 13.09.2016 года № 01-08/862 «О проведении входных контрольных работ по русскому языку и математике в 2016-2017 учебном году», приказом отдела образования администрации Новоорского района № 293 от 15.09.2016 года «О проведении входных контрольных работ по русскому языку в 4, 7-11 классах, по математике в 4, 7-10 классах в 2016 году» была </w:t>
      </w:r>
      <w:r>
        <w:rPr>
          <w:color w:val="000000"/>
        </w:rPr>
        <w:t>проведена входная контрольная работа по математике обучающихся 8 класса  с использованием единых контрольно - измерительных материалов.</w:t>
      </w:r>
    </w:p>
    <w:p w:rsidR="007E6734" w:rsidRDefault="007E6734" w:rsidP="007E6734">
      <w:pPr>
        <w:spacing w:line="100" w:lineRule="atLeast"/>
        <w:jc w:val="both"/>
      </w:pPr>
    </w:p>
    <w:p w:rsidR="007E6734" w:rsidRPr="000A6F8D" w:rsidRDefault="007E6734" w:rsidP="007E673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0A6F8D">
        <w:rPr>
          <w:rFonts w:eastAsia="Calibri"/>
          <w:iCs/>
          <w:color w:val="000000"/>
          <w:lang w:eastAsia="en-US"/>
        </w:rPr>
        <w:t>Цель:</w:t>
      </w:r>
      <w:r w:rsidRPr="000A6F8D">
        <w:rPr>
          <w:rFonts w:eastAsia="Calibri"/>
          <w:i/>
          <w:iCs/>
          <w:color w:val="000000"/>
          <w:lang w:eastAsia="en-US"/>
        </w:rPr>
        <w:t xml:space="preserve"> </w:t>
      </w:r>
      <w:r w:rsidRPr="000A6F8D">
        <w:rPr>
          <w:rFonts w:eastAsia="Calibri"/>
          <w:color w:val="000000"/>
          <w:lang w:eastAsia="en-US"/>
        </w:rPr>
        <w:t>систематизация и обобщение знаний обучающихся</w:t>
      </w:r>
      <w:r>
        <w:rPr>
          <w:rFonts w:eastAsia="Calibri"/>
          <w:color w:val="000000"/>
          <w:lang w:eastAsia="en-US"/>
        </w:rPr>
        <w:t xml:space="preserve"> </w:t>
      </w:r>
      <w:r w:rsidR="00ED2418">
        <w:rPr>
          <w:rFonts w:eastAsia="Calibri"/>
          <w:color w:val="000000"/>
          <w:lang w:eastAsia="en-US"/>
        </w:rPr>
        <w:t>8</w:t>
      </w:r>
      <w:r>
        <w:rPr>
          <w:rFonts w:eastAsia="Calibri"/>
          <w:color w:val="000000"/>
          <w:lang w:eastAsia="en-US"/>
        </w:rPr>
        <w:t>-х классов Новоорского района</w:t>
      </w:r>
      <w:r w:rsidRPr="000A6F8D">
        <w:rPr>
          <w:rFonts w:eastAsia="Calibri"/>
          <w:color w:val="000000"/>
          <w:lang w:eastAsia="en-US"/>
        </w:rPr>
        <w:t>, повышение ответственности обучающихся и педаго</w:t>
      </w:r>
      <w:r>
        <w:rPr>
          <w:rFonts w:eastAsia="Calibri"/>
          <w:color w:val="000000"/>
          <w:lang w:eastAsia="en-US"/>
        </w:rPr>
        <w:t>гов за результаты своего труда.</w:t>
      </w:r>
    </w:p>
    <w:p w:rsidR="007E6734" w:rsidRDefault="007E6734" w:rsidP="007E6734"/>
    <w:p w:rsidR="007E6734" w:rsidRDefault="007E6734" w:rsidP="007E6734">
      <w:r>
        <w:t xml:space="preserve">Сроки проведения: </w:t>
      </w:r>
      <w:r w:rsidR="00DB28FE">
        <w:t>22</w:t>
      </w:r>
      <w:r>
        <w:t>.0</w:t>
      </w:r>
      <w:r w:rsidR="00DB28FE">
        <w:t>9</w:t>
      </w:r>
      <w:r>
        <w:t>.2016 г.</w:t>
      </w:r>
    </w:p>
    <w:p w:rsidR="007E6734" w:rsidRDefault="007E6734" w:rsidP="007E6734">
      <w:pPr>
        <w:jc w:val="both"/>
      </w:pPr>
      <w:r>
        <w:t xml:space="preserve"> </w:t>
      </w:r>
    </w:p>
    <w:p w:rsidR="007E6734" w:rsidRDefault="007E6734" w:rsidP="007E6734">
      <w:pPr>
        <w:ind w:firstLine="709"/>
        <w:jc w:val="both"/>
      </w:pPr>
      <w:r>
        <w:t xml:space="preserve">В  контрольной работе  по математике участвовали </w:t>
      </w:r>
      <w:r w:rsidR="00DB28FE">
        <w:rPr>
          <w:u w:val="single"/>
        </w:rPr>
        <w:t>312</w:t>
      </w:r>
      <w:r>
        <w:t xml:space="preserve"> обучающихся (из 3</w:t>
      </w:r>
      <w:r w:rsidR="00DB28FE">
        <w:t>44</w:t>
      </w:r>
      <w:r>
        <w:t xml:space="preserve"> учащихся </w:t>
      </w:r>
      <w:r w:rsidR="00C7390E">
        <w:t>8</w:t>
      </w:r>
      <w:r>
        <w:t xml:space="preserve"> классов образовательных организаций Новоорского района), что составило </w:t>
      </w:r>
      <w:r w:rsidR="00DB28FE">
        <w:t>90</w:t>
      </w:r>
      <w:r>
        <w:t>,</w:t>
      </w:r>
      <w:r w:rsidR="00DB28FE">
        <w:t>7</w:t>
      </w:r>
      <w:r>
        <w:t xml:space="preserve">% от общего количества. </w:t>
      </w:r>
      <w:r w:rsidR="00DB28FE">
        <w:t>32</w:t>
      </w:r>
      <w:r>
        <w:t xml:space="preserve"> человек</w:t>
      </w:r>
      <w:r w:rsidR="00DB28FE">
        <w:t>а</w:t>
      </w:r>
      <w:r>
        <w:t xml:space="preserve"> (</w:t>
      </w:r>
      <w:r w:rsidR="00DB28FE">
        <w:t>10</w:t>
      </w:r>
      <w:r>
        <w:t>,</w:t>
      </w:r>
      <w:r w:rsidR="00DB28FE">
        <w:t>3</w:t>
      </w:r>
      <w:r>
        <w:t xml:space="preserve"> %) обучающихся </w:t>
      </w:r>
      <w:r w:rsidR="0007451F">
        <w:t>8</w:t>
      </w:r>
      <w:r>
        <w:t xml:space="preserve"> классов  не приняли участие в контрольной работе по следующим причинам: </w:t>
      </w:r>
    </w:p>
    <w:p w:rsidR="007E6734" w:rsidRDefault="007E6734" w:rsidP="007E6734">
      <w:pPr>
        <w:jc w:val="both"/>
      </w:pPr>
      <w:r>
        <w:t xml:space="preserve">- </w:t>
      </w:r>
      <w:r w:rsidR="0007451F">
        <w:t>1</w:t>
      </w:r>
      <w:r w:rsidR="00DB28FE">
        <w:t>0</w:t>
      </w:r>
      <w:r>
        <w:t xml:space="preserve"> </w:t>
      </w:r>
      <w:r w:rsidR="00DB28FE">
        <w:t>обучающихся</w:t>
      </w:r>
      <w:r>
        <w:t xml:space="preserve"> (</w:t>
      </w:r>
      <w:r w:rsidR="00DB28FE">
        <w:t>3</w:t>
      </w:r>
      <w:r>
        <w:t>,</w:t>
      </w:r>
      <w:r w:rsidR="00DB28FE">
        <w:t>2</w:t>
      </w:r>
      <w:r w:rsidR="0007451F">
        <w:t xml:space="preserve"> %)  - </w:t>
      </w:r>
      <w:r w:rsidR="00DB28FE">
        <w:t>находятся на индивидуальном обучении</w:t>
      </w:r>
      <w:r>
        <w:t>;</w:t>
      </w:r>
    </w:p>
    <w:p w:rsidR="007E6734" w:rsidRDefault="007E6734" w:rsidP="007E6734">
      <w:pPr>
        <w:jc w:val="both"/>
        <w:rPr>
          <w:color w:val="000000"/>
        </w:rPr>
      </w:pPr>
      <w:r>
        <w:t xml:space="preserve">- </w:t>
      </w:r>
      <w:r w:rsidR="00DB28FE">
        <w:t>22</w:t>
      </w:r>
      <w:r>
        <w:rPr>
          <w:color w:val="000000"/>
        </w:rPr>
        <w:t xml:space="preserve"> </w:t>
      </w:r>
      <w:r w:rsidR="00DB28FE">
        <w:rPr>
          <w:color w:val="000000"/>
        </w:rPr>
        <w:t>обучающихся</w:t>
      </w:r>
      <w:r>
        <w:rPr>
          <w:color w:val="000000"/>
        </w:rPr>
        <w:t xml:space="preserve"> (</w:t>
      </w:r>
      <w:r w:rsidR="00DB28FE">
        <w:rPr>
          <w:color w:val="000000"/>
        </w:rPr>
        <w:t>7</w:t>
      </w:r>
      <w:r>
        <w:rPr>
          <w:color w:val="000000"/>
        </w:rPr>
        <w:t>,</w:t>
      </w:r>
      <w:r w:rsidR="00DB28FE">
        <w:rPr>
          <w:color w:val="000000"/>
        </w:rPr>
        <w:t>1</w:t>
      </w:r>
      <w:r>
        <w:rPr>
          <w:color w:val="000000"/>
        </w:rPr>
        <w:t xml:space="preserve"> %) – </w:t>
      </w:r>
      <w:r w:rsidR="00DB28FE">
        <w:rPr>
          <w:color w:val="000000"/>
        </w:rPr>
        <w:t>отсутствовали по состоянию здоровья.</w:t>
      </w:r>
    </w:p>
    <w:p w:rsidR="007E6734" w:rsidRDefault="007E6734" w:rsidP="007E6734"/>
    <w:p w:rsidR="007E6734" w:rsidRDefault="007E6734" w:rsidP="007E6734">
      <w:r>
        <w:t xml:space="preserve">Количество «2» – </w:t>
      </w:r>
      <w:r w:rsidR="00DB28FE">
        <w:t>65</w:t>
      </w:r>
      <w:r>
        <w:t xml:space="preserve"> человек, что составляет </w:t>
      </w:r>
      <w:r w:rsidR="00DB28FE">
        <w:t>20,8</w:t>
      </w:r>
      <w:r>
        <w:t xml:space="preserve"> %.</w:t>
      </w:r>
    </w:p>
    <w:p w:rsidR="007E6734" w:rsidRDefault="007E6734" w:rsidP="007E6734">
      <w:r>
        <w:t xml:space="preserve">Количество «4» и «5» - </w:t>
      </w:r>
      <w:r w:rsidR="00337634">
        <w:t>76</w:t>
      </w:r>
      <w:r>
        <w:t xml:space="preserve"> человек, что составляет </w:t>
      </w:r>
      <w:r w:rsidR="00337634">
        <w:t>24,4</w:t>
      </w:r>
      <w:r>
        <w:t xml:space="preserve"> %.</w:t>
      </w:r>
    </w:p>
    <w:p w:rsidR="007E6734" w:rsidRDefault="007E6734" w:rsidP="007E6734">
      <w:r>
        <w:t xml:space="preserve">Количество обучающихся в группе «риска» - </w:t>
      </w:r>
      <w:r w:rsidR="00337634">
        <w:t>65</w:t>
      </w:r>
      <w:r>
        <w:t xml:space="preserve"> человек.</w:t>
      </w:r>
    </w:p>
    <w:p w:rsidR="007E6734" w:rsidRDefault="007E6734" w:rsidP="007E6734"/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</w:p>
    <w:p w:rsidR="007E6734" w:rsidRDefault="007E6734" w:rsidP="007E6734">
      <w:pPr>
        <w:jc w:val="right"/>
      </w:pPr>
      <w:r>
        <w:t>Таблица 1</w:t>
      </w:r>
    </w:p>
    <w:p w:rsidR="007E6734" w:rsidRDefault="007E6734" w:rsidP="007E6734">
      <w:pPr>
        <w:jc w:val="center"/>
        <w:rPr>
          <w:b/>
          <w:bCs/>
          <w:lang w:eastAsia="ru-RU"/>
        </w:rPr>
        <w:sectPr w:rsidR="007E673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14507" w:type="dxa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7E6734" w:rsidRPr="002D670A" w:rsidTr="00B946E1">
        <w:trPr>
          <w:trHeight w:val="300"/>
        </w:trPr>
        <w:tc>
          <w:tcPr>
            <w:tcW w:w="1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734" w:rsidRDefault="005D76CB" w:rsidP="00337634">
            <w:pPr>
              <w:suppressAutoHyphens w:val="0"/>
              <w:jc w:val="center"/>
              <w:rPr>
                <w:b/>
                <w:bCs/>
                <w:sz w:val="20"/>
                <w:szCs w:val="22"/>
                <w:lang w:eastAsia="ru-RU"/>
              </w:rPr>
            </w:pPr>
            <w:r>
              <w:rPr>
                <w:b/>
                <w:bCs/>
                <w:noProof/>
                <w:sz w:val="20"/>
                <w:szCs w:val="22"/>
                <w:lang w:eastAsia="ru-RU"/>
              </w:rPr>
              <w:lastRenderedPageBreak/>
              <w:drawing>
                <wp:inline distT="0" distB="0" distL="0" distR="0">
                  <wp:extent cx="9029700" cy="647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0" cy="647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634" w:rsidRPr="002D670A" w:rsidRDefault="005D76CB" w:rsidP="00337634">
            <w:pPr>
              <w:suppressAutoHyphens w:val="0"/>
              <w:jc w:val="center"/>
              <w:rPr>
                <w:b/>
                <w:bCs/>
                <w:sz w:val="20"/>
                <w:szCs w:val="22"/>
                <w:lang w:eastAsia="ru-RU"/>
              </w:rPr>
            </w:pPr>
            <w:r>
              <w:rPr>
                <w:b/>
                <w:bCs/>
                <w:noProof/>
                <w:sz w:val="20"/>
                <w:szCs w:val="22"/>
                <w:lang w:eastAsia="ru-RU"/>
              </w:rPr>
              <w:lastRenderedPageBreak/>
              <w:drawing>
                <wp:inline distT="0" distB="0" distL="0" distR="0">
                  <wp:extent cx="9248775" cy="5572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775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734" w:rsidRPr="002D670A" w:rsidTr="00B946E1">
        <w:trPr>
          <w:trHeight w:val="300"/>
        </w:trPr>
        <w:tc>
          <w:tcPr>
            <w:tcW w:w="1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734" w:rsidRPr="002D670A" w:rsidRDefault="007E6734" w:rsidP="00D25C66">
            <w:pPr>
              <w:suppressAutoHyphens w:val="0"/>
              <w:jc w:val="center"/>
              <w:rPr>
                <w:b/>
                <w:bCs/>
                <w:sz w:val="20"/>
                <w:szCs w:val="22"/>
                <w:lang w:eastAsia="ru-RU"/>
              </w:rPr>
            </w:pPr>
          </w:p>
        </w:tc>
      </w:tr>
      <w:tr w:rsidR="007E6734" w:rsidRPr="002D670A" w:rsidTr="00B946E1">
        <w:trPr>
          <w:trHeight w:val="300"/>
        </w:trPr>
        <w:tc>
          <w:tcPr>
            <w:tcW w:w="1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734" w:rsidRPr="002D670A" w:rsidRDefault="007E6734" w:rsidP="00B946E1">
            <w:pPr>
              <w:suppressAutoHyphens w:val="0"/>
              <w:rPr>
                <w:b/>
                <w:bCs/>
                <w:sz w:val="20"/>
                <w:szCs w:val="22"/>
                <w:lang w:eastAsia="ru-RU"/>
              </w:rPr>
            </w:pPr>
          </w:p>
        </w:tc>
      </w:tr>
    </w:tbl>
    <w:p w:rsidR="007E6734" w:rsidRDefault="007E6734" w:rsidP="007E6734"/>
    <w:p w:rsidR="007E6734" w:rsidRDefault="007E6734" w:rsidP="007E6734"/>
    <w:p w:rsidR="007E6734" w:rsidRDefault="007E6734" w:rsidP="007E6734">
      <w:r>
        <w:t>Диаграмма 1 - Показатель «</w:t>
      </w:r>
      <w:r w:rsidR="00337634">
        <w:t>2</w:t>
      </w:r>
      <w:r>
        <w:t>» в образовательных организациях Новоорского района, %</w:t>
      </w:r>
    </w:p>
    <w:p w:rsidR="007E6734" w:rsidRDefault="007E6734" w:rsidP="007E6734"/>
    <w:p w:rsidR="00337634" w:rsidRDefault="005D76CB" w:rsidP="007E6734">
      <w:r>
        <w:rPr>
          <w:noProof/>
          <w:lang w:eastAsia="ru-RU"/>
        </w:rPr>
        <w:lastRenderedPageBreak/>
        <w:drawing>
          <wp:inline distT="0" distB="0" distL="0" distR="0">
            <wp:extent cx="6151880" cy="2604770"/>
            <wp:effectExtent l="0" t="0" r="20320" b="2413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7634" w:rsidRDefault="00337634" w:rsidP="00337634"/>
    <w:p w:rsidR="00337634" w:rsidRDefault="00337634" w:rsidP="00337634">
      <w:r>
        <w:t>Диаграмма 2 - Показатель «4» и «5» в образовательных организациях Новоорского района, %</w:t>
      </w:r>
    </w:p>
    <w:p w:rsidR="00337634" w:rsidRDefault="005D76CB" w:rsidP="00337634">
      <w:r>
        <w:rPr>
          <w:noProof/>
          <w:lang w:eastAsia="ru-RU"/>
        </w:rPr>
        <w:drawing>
          <wp:inline distT="0" distB="0" distL="0" distR="0">
            <wp:extent cx="6151880" cy="2851785"/>
            <wp:effectExtent l="0" t="0" r="20320" b="24765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7634" w:rsidRDefault="00337634" w:rsidP="00337634"/>
    <w:p w:rsidR="00337634" w:rsidRDefault="00337634" w:rsidP="00337634"/>
    <w:p w:rsidR="007E6734" w:rsidRPr="00337634" w:rsidRDefault="007E6734" w:rsidP="00337634">
      <w:pPr>
        <w:sectPr w:rsidR="007E6734" w:rsidRPr="00337634" w:rsidSect="00337634">
          <w:pgSz w:w="16838" w:h="11906" w:orient="landscape"/>
          <w:pgMar w:top="567" w:right="1134" w:bottom="709" w:left="1134" w:header="720" w:footer="720" w:gutter="0"/>
          <w:cols w:space="720"/>
          <w:docGrid w:linePitch="360"/>
        </w:sectPr>
      </w:pPr>
    </w:p>
    <w:p w:rsidR="00337634" w:rsidRDefault="00337634" w:rsidP="00362F4C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Самый высокий показатель «2» у МАОУ СОШ №2 п. Новоорск, а показатель «4» - МАОУ ПНЛ.</w:t>
      </w:r>
    </w:p>
    <w:p w:rsidR="00362F4C" w:rsidRPr="00362F4C" w:rsidRDefault="00362F4C" w:rsidP="00362F4C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Согласно таблице 1 было выявлено</w:t>
      </w:r>
      <w:r w:rsidRPr="00362F4C">
        <w:rPr>
          <w:lang w:eastAsia="ru-RU"/>
        </w:rPr>
        <w:t xml:space="preserve">, что 100 % качество успеваемости </w:t>
      </w:r>
      <w:r w:rsidR="001B7CA0">
        <w:rPr>
          <w:lang w:eastAsia="ru-RU"/>
        </w:rPr>
        <w:t xml:space="preserve">не </w:t>
      </w:r>
      <w:r w:rsidRPr="00362F4C">
        <w:rPr>
          <w:lang w:eastAsia="ru-RU"/>
        </w:rPr>
        <w:t>показал</w:t>
      </w:r>
      <w:r w:rsidR="001B7CA0">
        <w:rPr>
          <w:lang w:eastAsia="ru-RU"/>
        </w:rPr>
        <w:t>а</w:t>
      </w:r>
      <w:r w:rsidRPr="00362F4C">
        <w:rPr>
          <w:lang w:eastAsia="ru-RU"/>
        </w:rPr>
        <w:t xml:space="preserve"> </w:t>
      </w:r>
      <w:r w:rsidR="001B7CA0">
        <w:rPr>
          <w:lang w:eastAsia="ru-RU"/>
        </w:rPr>
        <w:t>ни одна организация</w:t>
      </w:r>
      <w:r w:rsidRPr="00362F4C">
        <w:rPr>
          <w:lang w:eastAsia="ru-RU"/>
        </w:rPr>
        <w:t xml:space="preserve">, </w:t>
      </w:r>
      <w:r w:rsidR="001B7CA0">
        <w:rPr>
          <w:lang w:eastAsia="ru-RU"/>
        </w:rPr>
        <w:t>66,7</w:t>
      </w:r>
      <w:r w:rsidRPr="00362F4C">
        <w:rPr>
          <w:lang w:eastAsia="ru-RU"/>
        </w:rPr>
        <w:t xml:space="preserve"> % качество успеваемости показали обучающиеся МБОУ СОШ </w:t>
      </w:r>
      <w:r w:rsidR="001B7CA0">
        <w:rPr>
          <w:lang w:eastAsia="ru-RU"/>
        </w:rPr>
        <w:t>с</w:t>
      </w:r>
      <w:r w:rsidRPr="00362F4C">
        <w:rPr>
          <w:lang w:eastAsia="ru-RU"/>
        </w:rPr>
        <w:t xml:space="preserve">. </w:t>
      </w:r>
      <w:r w:rsidR="001B7CA0">
        <w:rPr>
          <w:lang w:eastAsia="ru-RU"/>
        </w:rPr>
        <w:t>Будамша.</w:t>
      </w:r>
    </w:p>
    <w:p w:rsidR="00362F4C" w:rsidRPr="00362F4C" w:rsidRDefault="001B7CA0" w:rsidP="00362F4C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Наибольший показатель «2» зафиксирован в МАОУ СОШ №2 п. Новоорск в 8 «А» классе – 40,9% и в МАОУ СОШ №1 п. Энергетик в 8 «В» классе – 40%.</w:t>
      </w:r>
    </w:p>
    <w:p w:rsidR="007E6734" w:rsidRDefault="007E6734" w:rsidP="007E6734">
      <w:pPr>
        <w:ind w:firstLine="709"/>
      </w:pPr>
    </w:p>
    <w:p w:rsidR="007E6734" w:rsidRDefault="007E6734" w:rsidP="007E6734">
      <w:pPr>
        <w:ind w:firstLine="709"/>
      </w:pPr>
      <w:r>
        <w:t>В ходе анализа было проведено сравнение результатов ВКР (входной контрольной работы)</w:t>
      </w:r>
      <w:r w:rsidR="001B7CA0">
        <w:t xml:space="preserve"> за сентябрь 2015 года и ВКР за сентябрь 2016 года </w:t>
      </w:r>
      <w:r>
        <w:t xml:space="preserve">по математике среди </w:t>
      </w:r>
      <w:r w:rsidR="009F736C">
        <w:t>8</w:t>
      </w:r>
      <w:r>
        <w:t xml:space="preserve"> классов</w:t>
      </w:r>
      <w:r w:rsidR="001B7CA0">
        <w:t>:</w:t>
      </w:r>
    </w:p>
    <w:p w:rsidR="007E6734" w:rsidRDefault="007E6734" w:rsidP="007E6734"/>
    <w:p w:rsidR="009F736C" w:rsidRDefault="009F736C" w:rsidP="009F736C">
      <w:pPr>
        <w:jc w:val="right"/>
      </w:pPr>
      <w:r>
        <w:t xml:space="preserve">Таблица </w:t>
      </w:r>
      <w:r w:rsidR="000A0E23">
        <w:t>2</w:t>
      </w:r>
      <w:r>
        <w:t>.</w:t>
      </w:r>
    </w:p>
    <w:p w:rsidR="009F736C" w:rsidRDefault="009F736C" w:rsidP="009F73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7"/>
      </w:tblGrid>
      <w:tr w:rsidR="009F736C" w:rsidTr="001B7CA0"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Кол-во обучающихся, сдававших экзамен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«2», %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Показатель «4» и «5», %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Группа «риск»</w:t>
            </w:r>
          </w:p>
        </w:tc>
        <w:tc>
          <w:tcPr>
            <w:tcW w:w="1837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b/>
                <w:sz w:val="20"/>
              </w:rPr>
            </w:pPr>
            <w:r w:rsidRPr="00805DD8">
              <w:rPr>
                <w:b/>
                <w:sz w:val="20"/>
              </w:rPr>
              <w:t>Образовательные организации с большим показателем «2»</w:t>
            </w:r>
          </w:p>
        </w:tc>
      </w:tr>
      <w:tr w:rsidR="009F736C" w:rsidTr="001B7CA0"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b/>
                <w:sz w:val="22"/>
              </w:rPr>
            </w:pPr>
            <w:r w:rsidRPr="00805DD8">
              <w:rPr>
                <w:b/>
                <w:sz w:val="22"/>
              </w:rPr>
              <w:t>ВКР (сентябрь</w:t>
            </w:r>
            <w:r w:rsidR="001B7CA0">
              <w:rPr>
                <w:b/>
                <w:sz w:val="22"/>
              </w:rPr>
              <w:t xml:space="preserve"> 2015 год</w:t>
            </w:r>
            <w:r w:rsidRPr="00805DD8">
              <w:rPr>
                <w:b/>
                <w:sz w:val="22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sz w:val="22"/>
              </w:rPr>
            </w:pPr>
            <w:r w:rsidRPr="00805DD8">
              <w:rPr>
                <w:sz w:val="22"/>
              </w:rPr>
              <w:t>300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sz w:val="22"/>
              </w:rPr>
            </w:pPr>
            <w:r w:rsidRPr="00805DD8">
              <w:rPr>
                <w:sz w:val="22"/>
              </w:rPr>
              <w:t>16,0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sz w:val="22"/>
              </w:rPr>
            </w:pPr>
            <w:r w:rsidRPr="00805DD8">
              <w:rPr>
                <w:sz w:val="22"/>
              </w:rPr>
              <w:t>34,7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9F736C" w:rsidP="00D25C66">
            <w:pPr>
              <w:jc w:val="center"/>
              <w:rPr>
                <w:sz w:val="22"/>
              </w:rPr>
            </w:pPr>
            <w:r w:rsidRPr="00805DD8">
              <w:rPr>
                <w:sz w:val="22"/>
              </w:rPr>
              <w:t>33</w:t>
            </w:r>
          </w:p>
        </w:tc>
        <w:tc>
          <w:tcPr>
            <w:tcW w:w="1837" w:type="dxa"/>
            <w:shd w:val="clear" w:color="auto" w:fill="auto"/>
          </w:tcPr>
          <w:p w:rsidR="009F736C" w:rsidRPr="00805DD8" w:rsidRDefault="009F736C" w:rsidP="00D25C66">
            <w:pPr>
              <w:rPr>
                <w:sz w:val="20"/>
              </w:rPr>
            </w:pPr>
            <w:r w:rsidRPr="00805DD8">
              <w:rPr>
                <w:sz w:val="20"/>
              </w:rPr>
              <w:t>СОШ №1 п. Новоорск – 30%;</w:t>
            </w:r>
          </w:p>
          <w:p w:rsidR="009F736C" w:rsidRPr="00805DD8" w:rsidRDefault="009F736C" w:rsidP="00D25C66">
            <w:pPr>
              <w:rPr>
                <w:sz w:val="20"/>
              </w:rPr>
            </w:pPr>
            <w:r w:rsidRPr="00805DD8">
              <w:rPr>
                <w:sz w:val="20"/>
              </w:rPr>
              <w:t>СОШ с. Чапаевка – 28,6%;</w:t>
            </w:r>
          </w:p>
          <w:p w:rsidR="009F736C" w:rsidRPr="00805DD8" w:rsidRDefault="001B7CA0" w:rsidP="00D25C66">
            <w:pPr>
              <w:rPr>
                <w:sz w:val="22"/>
              </w:rPr>
            </w:pPr>
            <w:r>
              <w:rPr>
                <w:sz w:val="20"/>
              </w:rPr>
              <w:t>СОШ с. Добровольское  – 28,6%</w:t>
            </w:r>
          </w:p>
        </w:tc>
      </w:tr>
      <w:tr w:rsidR="009F736C" w:rsidTr="001B7CA0">
        <w:tc>
          <w:tcPr>
            <w:tcW w:w="1595" w:type="dxa"/>
            <w:shd w:val="clear" w:color="auto" w:fill="auto"/>
          </w:tcPr>
          <w:p w:rsidR="009F736C" w:rsidRPr="00805DD8" w:rsidRDefault="001B7CA0" w:rsidP="001B7CA0">
            <w:pPr>
              <w:jc w:val="center"/>
              <w:rPr>
                <w:b/>
                <w:sz w:val="22"/>
              </w:rPr>
            </w:pPr>
            <w:r w:rsidRPr="00805DD8">
              <w:rPr>
                <w:b/>
                <w:sz w:val="22"/>
              </w:rPr>
              <w:t>ВКР (сентябрь</w:t>
            </w:r>
            <w:r>
              <w:rPr>
                <w:b/>
                <w:sz w:val="22"/>
              </w:rPr>
              <w:t xml:space="preserve"> 2016 год</w:t>
            </w:r>
            <w:r w:rsidRPr="00805DD8">
              <w:rPr>
                <w:b/>
                <w:sz w:val="22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1B7CA0" w:rsidP="00D25C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1B7CA0" w:rsidP="00D25C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20,7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1B7CA0" w:rsidP="00D25C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24,3</w:t>
            </w:r>
          </w:p>
        </w:tc>
        <w:tc>
          <w:tcPr>
            <w:tcW w:w="1595" w:type="dxa"/>
            <w:shd w:val="clear" w:color="auto" w:fill="auto"/>
          </w:tcPr>
          <w:p w:rsidR="009F736C" w:rsidRPr="00805DD8" w:rsidRDefault="001B7CA0" w:rsidP="00D25C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837" w:type="dxa"/>
            <w:shd w:val="clear" w:color="auto" w:fill="auto"/>
          </w:tcPr>
          <w:p w:rsidR="00151D6E" w:rsidRPr="00805DD8" w:rsidRDefault="001B7CA0" w:rsidP="00D25C66">
            <w:pPr>
              <w:rPr>
                <w:sz w:val="20"/>
              </w:rPr>
            </w:pPr>
            <w:r w:rsidRPr="001B7CA0">
              <w:rPr>
                <w:sz w:val="20"/>
                <w:lang w:eastAsia="ru-RU"/>
              </w:rPr>
              <w:t>в МАОУ СОШ №2 п. Новоорск в 8 «А» классе – 40,9% и в МАОУ СОШ №1 п. Энергетик в 8 «В» классе – 40%</w:t>
            </w:r>
          </w:p>
        </w:tc>
      </w:tr>
    </w:tbl>
    <w:p w:rsidR="007E6734" w:rsidRDefault="007E6734" w:rsidP="007E6734"/>
    <w:p w:rsidR="007E6734" w:rsidRDefault="007E6734" w:rsidP="007E6734">
      <w:pPr>
        <w:jc w:val="both"/>
      </w:pPr>
    </w:p>
    <w:p w:rsidR="007E6734" w:rsidRDefault="007E6734" w:rsidP="007E6734">
      <w:pPr>
        <w:jc w:val="right"/>
      </w:pPr>
      <w:r>
        <w:t xml:space="preserve">Диаграмма 2 – </w:t>
      </w:r>
      <w:r w:rsidRPr="00D76653">
        <w:t>Показатель «2», %</w:t>
      </w:r>
      <w:r>
        <w:t>.</w:t>
      </w:r>
    </w:p>
    <w:p w:rsidR="007E6734" w:rsidRDefault="007E6734" w:rsidP="007E6734">
      <w:pPr>
        <w:jc w:val="right"/>
      </w:pPr>
    </w:p>
    <w:p w:rsidR="007E6734" w:rsidRDefault="005D76CB" w:rsidP="00151D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68825" cy="2740025"/>
            <wp:effectExtent l="0" t="0" r="22225" b="22225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6734" w:rsidRDefault="007E6734" w:rsidP="007E6734">
      <w:pPr>
        <w:jc w:val="both"/>
        <w:rPr>
          <w:noProof/>
          <w:lang w:eastAsia="ru-RU"/>
        </w:rPr>
      </w:pPr>
    </w:p>
    <w:p w:rsidR="007E6734" w:rsidRDefault="007E6734" w:rsidP="007E6734">
      <w:pPr>
        <w:tabs>
          <w:tab w:val="left" w:pos="2790"/>
        </w:tabs>
        <w:jc w:val="right"/>
      </w:pPr>
      <w:r>
        <w:t>Диаграмма 3 – Показатель «4» и «5», %.</w:t>
      </w:r>
    </w:p>
    <w:p w:rsidR="007E6734" w:rsidRDefault="007E6734" w:rsidP="007E6734">
      <w:pPr>
        <w:tabs>
          <w:tab w:val="left" w:pos="2790"/>
        </w:tabs>
        <w:jc w:val="right"/>
      </w:pPr>
    </w:p>
    <w:p w:rsidR="007E6734" w:rsidRDefault="005D76CB" w:rsidP="007E6734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568825" cy="2740025"/>
            <wp:effectExtent l="0" t="0" r="22225" b="22225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6734" w:rsidRDefault="007E6734" w:rsidP="007E6734">
      <w:pPr>
        <w:jc w:val="both"/>
      </w:pPr>
    </w:p>
    <w:p w:rsidR="007E6734" w:rsidRDefault="007E6734" w:rsidP="007E6734">
      <w:pPr>
        <w:ind w:firstLine="709"/>
        <w:jc w:val="both"/>
      </w:pPr>
      <w:r>
        <w:t xml:space="preserve">Данные, представленные в таблице, позволяют проследить динамику </w:t>
      </w:r>
      <w:r w:rsidR="00957917">
        <w:t>спада</w:t>
      </w:r>
      <w:r>
        <w:t xml:space="preserve"> показателя «4» и «5», который </w:t>
      </w:r>
      <w:r w:rsidR="00957917">
        <w:t>уменьшился</w:t>
      </w:r>
      <w:r>
        <w:t xml:space="preserve"> на </w:t>
      </w:r>
      <w:r w:rsidR="00957917">
        <w:t xml:space="preserve">10,4 </w:t>
      </w:r>
      <w:r>
        <w:t xml:space="preserve">% в сравнении с </w:t>
      </w:r>
      <w:r w:rsidR="00957917">
        <w:t>входной</w:t>
      </w:r>
      <w:r>
        <w:t xml:space="preserve"> контрольной работой</w:t>
      </w:r>
      <w:r w:rsidR="00957917">
        <w:t xml:space="preserve"> за сентябрь 2015 года</w:t>
      </w:r>
      <w:r>
        <w:t>.</w:t>
      </w:r>
    </w:p>
    <w:p w:rsidR="007E6734" w:rsidRDefault="007E6734" w:rsidP="007E6734">
      <w:pPr>
        <w:ind w:firstLine="709"/>
        <w:jc w:val="both"/>
      </w:pPr>
      <w:r>
        <w:t xml:space="preserve">Также, можно увидеть </w:t>
      </w:r>
      <w:r w:rsidR="00957917">
        <w:t>увеличение</w:t>
      </w:r>
      <w:r>
        <w:t xml:space="preserve"> показателя «2» на </w:t>
      </w:r>
      <w:r w:rsidR="00957917">
        <w:t>4,7</w:t>
      </w:r>
      <w:r>
        <w:t xml:space="preserve"> % в сравнении с </w:t>
      </w:r>
      <w:r w:rsidR="00957917">
        <w:t>входной контрольной работой за сентябрь 2015 года.</w:t>
      </w:r>
    </w:p>
    <w:p w:rsidR="00CA091E" w:rsidRDefault="00CA091E" w:rsidP="007E6734">
      <w:pPr>
        <w:jc w:val="right"/>
        <w:rPr>
          <w:bCs/>
          <w:lang w:eastAsia="ru-RU"/>
        </w:rPr>
      </w:pPr>
    </w:p>
    <w:p w:rsidR="00CA091E" w:rsidRDefault="00CA091E" w:rsidP="00CA091E">
      <w:r w:rsidRPr="00AE1ED7">
        <w:t xml:space="preserve">          Входная конт</w:t>
      </w:r>
      <w:r>
        <w:t>рольная работа по математике в 8</w:t>
      </w:r>
      <w:r w:rsidRPr="00AE1ED7">
        <w:t xml:space="preserve"> классе проведена по текстам РЦРО. Работа содержала 5 заданий.</w:t>
      </w:r>
      <w:r>
        <w:t xml:space="preserve"> Данные отражены в таблице 2 и диаграмме 2.</w:t>
      </w:r>
    </w:p>
    <w:p w:rsidR="00CA091E" w:rsidRDefault="00CA091E" w:rsidP="00CA091E">
      <w:pPr>
        <w:jc w:val="right"/>
      </w:pPr>
    </w:p>
    <w:p w:rsidR="00CA091E" w:rsidRDefault="00CA091E" w:rsidP="00CA091E">
      <w:pPr>
        <w:jc w:val="right"/>
      </w:pPr>
      <w:r>
        <w:t>Таблица 2</w:t>
      </w:r>
    </w:p>
    <w:p w:rsidR="00CA091E" w:rsidRPr="00041D12" w:rsidRDefault="00CA091E" w:rsidP="00CA091E">
      <w:pPr>
        <w:jc w:val="center"/>
      </w:pPr>
      <w:r w:rsidRPr="00AE1ED7">
        <w:t>Результаты решений заданий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906"/>
        <w:gridCol w:w="4536"/>
      </w:tblGrid>
      <w:tr w:rsidR="00CA091E" w:rsidRPr="00DD0667" w:rsidTr="00CA091E">
        <w:trPr>
          <w:trHeight w:val="962"/>
        </w:trPr>
        <w:tc>
          <w:tcPr>
            <w:tcW w:w="447" w:type="dxa"/>
          </w:tcPr>
          <w:p w:rsidR="00CA091E" w:rsidRPr="00DD0667" w:rsidRDefault="00CA091E" w:rsidP="002A7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D066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906" w:type="dxa"/>
          </w:tcPr>
          <w:p w:rsidR="00CA091E" w:rsidRPr="00DD0667" w:rsidRDefault="00CA091E" w:rsidP="002A7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D0667">
              <w:rPr>
                <w:b/>
                <w:bCs/>
                <w:sz w:val="20"/>
                <w:szCs w:val="20"/>
              </w:rPr>
              <w:t>Проверяемое умение</w:t>
            </w:r>
          </w:p>
        </w:tc>
        <w:tc>
          <w:tcPr>
            <w:tcW w:w="4536" w:type="dxa"/>
          </w:tcPr>
          <w:p w:rsidR="00CA091E" w:rsidRPr="00DD0667" w:rsidRDefault="00CA091E" w:rsidP="002A70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Количество выполнивших задания</w:t>
            </w:r>
          </w:p>
        </w:tc>
      </w:tr>
      <w:tr w:rsidR="00CA091E" w:rsidRPr="00DD0667" w:rsidTr="00CA091E">
        <w:trPr>
          <w:trHeight w:val="590"/>
        </w:trPr>
        <w:tc>
          <w:tcPr>
            <w:tcW w:w="447" w:type="dxa"/>
          </w:tcPr>
          <w:p w:rsidR="00CA091E" w:rsidRPr="00DD0667" w:rsidRDefault="00CA091E" w:rsidP="002A7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D066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6" w:type="dxa"/>
          </w:tcPr>
          <w:p w:rsidR="00CA091E" w:rsidRPr="00041D12" w:rsidRDefault="00CA091E" w:rsidP="002A700A">
            <w:r w:rsidRPr="00041D12">
              <w:t>Умение выполнять арифметические действия с</w:t>
            </w:r>
          </w:p>
          <w:p w:rsidR="00CA091E" w:rsidRPr="00041D12" w:rsidRDefault="00CA091E" w:rsidP="002A700A">
            <w:r w:rsidRPr="00041D12">
              <w:t>а) обыкновенными  и десятичными дробями;</w:t>
            </w:r>
          </w:p>
          <w:p w:rsidR="00CA091E" w:rsidRPr="00041D12" w:rsidRDefault="00CA091E" w:rsidP="002A700A">
            <w:pPr>
              <w:rPr>
                <w:bCs/>
              </w:rPr>
            </w:pPr>
            <w:r w:rsidRPr="00041D12">
              <w:t>б) степенями.</w:t>
            </w:r>
          </w:p>
        </w:tc>
        <w:tc>
          <w:tcPr>
            <w:tcW w:w="4536" w:type="dxa"/>
            <w:shd w:val="clear" w:color="auto" w:fill="auto"/>
          </w:tcPr>
          <w:p w:rsidR="00CA091E" w:rsidRPr="00CA091E" w:rsidRDefault="00CA091E" w:rsidP="002A700A">
            <w:pPr>
              <w:jc w:val="center"/>
              <w:rPr>
                <w:bCs/>
                <w:color w:val="000000"/>
              </w:rPr>
            </w:pPr>
            <w:r w:rsidRPr="00CA091E">
              <w:rPr>
                <w:bCs/>
                <w:color w:val="000000"/>
              </w:rPr>
              <w:t>284 чел. (91%)</w:t>
            </w:r>
          </w:p>
        </w:tc>
      </w:tr>
      <w:tr w:rsidR="00CA091E" w:rsidRPr="00DD0667" w:rsidTr="00CA091E">
        <w:trPr>
          <w:trHeight w:val="348"/>
        </w:trPr>
        <w:tc>
          <w:tcPr>
            <w:tcW w:w="447" w:type="dxa"/>
          </w:tcPr>
          <w:p w:rsidR="00CA091E" w:rsidRPr="00DD0667" w:rsidRDefault="00CA091E" w:rsidP="002A700A">
            <w:pPr>
              <w:jc w:val="center"/>
            </w:pPr>
            <w:r w:rsidRPr="00DD0667">
              <w:t>2</w:t>
            </w:r>
          </w:p>
        </w:tc>
        <w:tc>
          <w:tcPr>
            <w:tcW w:w="4906" w:type="dxa"/>
          </w:tcPr>
          <w:p w:rsidR="00CA091E" w:rsidRPr="00041D12" w:rsidRDefault="00CA091E" w:rsidP="002A700A">
            <w:r w:rsidRPr="00041D12">
              <w:rPr>
                <w:bCs/>
              </w:rPr>
              <w:t>Умение раскладывать на множители</w:t>
            </w:r>
          </w:p>
        </w:tc>
        <w:tc>
          <w:tcPr>
            <w:tcW w:w="4536" w:type="dxa"/>
          </w:tcPr>
          <w:p w:rsidR="00CA091E" w:rsidRPr="00DD0667" w:rsidRDefault="00CA091E" w:rsidP="002A700A">
            <w:pPr>
              <w:jc w:val="center"/>
            </w:pPr>
            <w:r>
              <w:t>292 чел. (93,6%)</w:t>
            </w:r>
          </w:p>
        </w:tc>
      </w:tr>
      <w:tr w:rsidR="00CA091E" w:rsidRPr="00DD0667" w:rsidTr="00CA091E">
        <w:trPr>
          <w:trHeight w:val="410"/>
        </w:trPr>
        <w:tc>
          <w:tcPr>
            <w:tcW w:w="447" w:type="dxa"/>
          </w:tcPr>
          <w:p w:rsidR="00CA091E" w:rsidRPr="00DD0667" w:rsidRDefault="00CA091E" w:rsidP="002A700A">
            <w:pPr>
              <w:jc w:val="center"/>
            </w:pPr>
            <w:r w:rsidRPr="00DD0667">
              <w:t>3</w:t>
            </w:r>
          </w:p>
        </w:tc>
        <w:tc>
          <w:tcPr>
            <w:tcW w:w="4906" w:type="dxa"/>
          </w:tcPr>
          <w:p w:rsidR="00CA091E" w:rsidRPr="00041D12" w:rsidRDefault="00CA091E" w:rsidP="002A700A">
            <w:pPr>
              <w:rPr>
                <w:bCs/>
              </w:rPr>
            </w:pPr>
            <w:r w:rsidRPr="00041D12">
              <w:rPr>
                <w:bCs/>
              </w:rPr>
              <w:t>Умение решать систему уравнений</w:t>
            </w:r>
          </w:p>
        </w:tc>
        <w:tc>
          <w:tcPr>
            <w:tcW w:w="4536" w:type="dxa"/>
          </w:tcPr>
          <w:p w:rsidR="00CA091E" w:rsidRPr="00DD0667" w:rsidRDefault="00CA091E" w:rsidP="002A700A">
            <w:pPr>
              <w:jc w:val="center"/>
            </w:pPr>
            <w:r>
              <w:t>215 чел. (69%)</w:t>
            </w:r>
          </w:p>
        </w:tc>
      </w:tr>
      <w:tr w:rsidR="00CA091E" w:rsidRPr="00DD0667" w:rsidTr="00CA091E">
        <w:trPr>
          <w:trHeight w:val="651"/>
        </w:trPr>
        <w:tc>
          <w:tcPr>
            <w:tcW w:w="447" w:type="dxa"/>
          </w:tcPr>
          <w:p w:rsidR="00CA091E" w:rsidRPr="00DD0667" w:rsidRDefault="00CA091E" w:rsidP="002A700A">
            <w:pPr>
              <w:jc w:val="center"/>
            </w:pPr>
            <w:r w:rsidRPr="00DD0667">
              <w:t>4</w:t>
            </w:r>
          </w:p>
        </w:tc>
        <w:tc>
          <w:tcPr>
            <w:tcW w:w="4906" w:type="dxa"/>
          </w:tcPr>
          <w:p w:rsidR="00CA091E" w:rsidRPr="00041D12" w:rsidRDefault="00CA091E" w:rsidP="002A700A">
            <w:pPr>
              <w:rPr>
                <w:bCs/>
              </w:rPr>
            </w:pPr>
            <w:r w:rsidRPr="00041D12">
              <w:rPr>
                <w:bCs/>
              </w:rPr>
              <w:t>Умение составлять уравнение линейной функции и строить по ним график</w:t>
            </w:r>
          </w:p>
        </w:tc>
        <w:tc>
          <w:tcPr>
            <w:tcW w:w="4536" w:type="dxa"/>
          </w:tcPr>
          <w:p w:rsidR="00CA091E" w:rsidRPr="00DD0667" w:rsidRDefault="00CA091E" w:rsidP="002A700A">
            <w:pPr>
              <w:jc w:val="center"/>
            </w:pPr>
            <w:r>
              <w:t>137 чел. (43,9%)</w:t>
            </w:r>
          </w:p>
        </w:tc>
      </w:tr>
      <w:tr w:rsidR="00CA091E" w:rsidRPr="00DD0667" w:rsidTr="00CA091E">
        <w:trPr>
          <w:trHeight w:val="433"/>
        </w:trPr>
        <w:tc>
          <w:tcPr>
            <w:tcW w:w="447" w:type="dxa"/>
          </w:tcPr>
          <w:p w:rsidR="00CA091E" w:rsidRPr="00DD0667" w:rsidRDefault="00CA091E" w:rsidP="002A700A">
            <w:pPr>
              <w:jc w:val="center"/>
            </w:pPr>
            <w:r w:rsidRPr="00DD0667">
              <w:t>5</w:t>
            </w:r>
          </w:p>
        </w:tc>
        <w:tc>
          <w:tcPr>
            <w:tcW w:w="4906" w:type="dxa"/>
          </w:tcPr>
          <w:p w:rsidR="00CA091E" w:rsidRPr="00041D12" w:rsidRDefault="00CA091E" w:rsidP="002A700A">
            <w:r w:rsidRPr="00041D12">
              <w:t>Умение решать текстовые задачи на составление системы уравнений</w:t>
            </w:r>
          </w:p>
        </w:tc>
        <w:tc>
          <w:tcPr>
            <w:tcW w:w="4536" w:type="dxa"/>
            <w:shd w:val="clear" w:color="auto" w:fill="auto"/>
          </w:tcPr>
          <w:p w:rsidR="00CA091E" w:rsidRPr="00DD0667" w:rsidRDefault="00CA091E" w:rsidP="002A700A">
            <w:pPr>
              <w:jc w:val="center"/>
            </w:pPr>
            <w:r>
              <w:t>119 чел. (38%)</w:t>
            </w:r>
          </w:p>
        </w:tc>
      </w:tr>
    </w:tbl>
    <w:p w:rsidR="00CA091E" w:rsidRDefault="00CA091E" w:rsidP="00CA091E">
      <w:pPr>
        <w:jc w:val="center"/>
      </w:pPr>
    </w:p>
    <w:p w:rsidR="00CA091E" w:rsidRDefault="00CA091E" w:rsidP="007E6734">
      <w:pPr>
        <w:jc w:val="right"/>
        <w:rPr>
          <w:bCs/>
          <w:lang w:eastAsia="ru-RU"/>
        </w:rPr>
      </w:pPr>
    </w:p>
    <w:p w:rsidR="00CA091E" w:rsidRDefault="00CA091E" w:rsidP="007E6734">
      <w:pPr>
        <w:jc w:val="right"/>
        <w:rPr>
          <w:bCs/>
          <w:lang w:eastAsia="ru-RU"/>
        </w:rPr>
      </w:pPr>
    </w:p>
    <w:p w:rsidR="007E6734" w:rsidRDefault="007E6734" w:rsidP="007E6734">
      <w:pPr>
        <w:jc w:val="right"/>
        <w:sectPr w:rsidR="007E6734" w:rsidSect="00151D6E">
          <w:pgSz w:w="11906" w:h="16838"/>
          <w:pgMar w:top="851" w:right="850" w:bottom="568" w:left="993" w:header="720" w:footer="720" w:gutter="0"/>
          <w:cols w:space="720"/>
          <w:docGrid w:linePitch="360"/>
        </w:sectPr>
      </w:pPr>
    </w:p>
    <w:p w:rsidR="007E6734" w:rsidRDefault="007E6734" w:rsidP="007E6734">
      <w:pPr>
        <w:jc w:val="right"/>
      </w:pPr>
      <w:r>
        <w:lastRenderedPageBreak/>
        <w:t>Таблица 4</w:t>
      </w:r>
    </w:p>
    <w:p w:rsidR="007E6734" w:rsidRDefault="005D76CB" w:rsidP="002A700A">
      <w:pPr>
        <w:jc w:val="center"/>
        <w:sectPr w:rsidR="007E6734" w:rsidSect="007C3186">
          <w:pgSz w:w="16838" w:h="11906" w:orient="landscape"/>
          <w:pgMar w:top="567" w:right="678" w:bottom="851" w:left="1134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7715250" cy="6391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34" w:rsidRDefault="007E6734" w:rsidP="007E6734">
      <w:pPr>
        <w:jc w:val="both"/>
      </w:pPr>
    </w:p>
    <w:p w:rsidR="002A700A" w:rsidRPr="002A700A" w:rsidRDefault="002A700A" w:rsidP="002A700A">
      <w:pPr>
        <w:pStyle w:val="a4"/>
        <w:spacing w:before="69"/>
        <w:ind w:left="122" w:right="72"/>
        <w:jc w:val="both"/>
      </w:pPr>
      <w:r w:rsidRPr="002A700A">
        <w:rPr>
          <w:bCs/>
        </w:rPr>
        <w:t xml:space="preserve">Задание №1, </w:t>
      </w:r>
      <w:r w:rsidRPr="002A700A">
        <w:t xml:space="preserve">проверялось умение выполнять действия с десятичными и обыкновенными дробями и  упрощение выражения со степенями. Хороший уровень выполнения данного задания. </w:t>
      </w:r>
      <w:r>
        <w:t>Правильно</w:t>
      </w:r>
      <w:r w:rsidRPr="002A700A">
        <w:t xml:space="preserve"> найдено значение  первого выражения, говорит о том, что обучающиеся хорошо владеют вычислительными навыками работы с десятичными и обыкновенными дробями</w:t>
      </w:r>
      <w:r>
        <w:t xml:space="preserve">. </w:t>
      </w:r>
      <w:r w:rsidRPr="002A700A">
        <w:t xml:space="preserve">С упрощением выражения со степенями </w:t>
      </w:r>
      <w:r>
        <w:t>справились все учащиеся</w:t>
      </w:r>
      <w:r w:rsidRPr="002A700A">
        <w:t>.</w:t>
      </w:r>
    </w:p>
    <w:p w:rsidR="002A700A" w:rsidRPr="002A700A" w:rsidRDefault="002A700A" w:rsidP="002A700A">
      <w:pPr>
        <w:ind w:left="155" w:right="72"/>
        <w:jc w:val="both"/>
      </w:pPr>
      <w:r w:rsidRPr="002A700A">
        <w:rPr>
          <w:bCs/>
        </w:rPr>
        <w:t xml:space="preserve">Задание №2, </w:t>
      </w:r>
      <w:r w:rsidRPr="002A700A">
        <w:t xml:space="preserve">проверялось умение раскладывать на множители разными способами. Результат выполнения задания позволяет утверждать о достаточном уровне сформированности данных умений: выносить общий множитель за скобки, применять формулы сокращённого умножения, применять способ группировки одночленов. </w:t>
      </w:r>
    </w:p>
    <w:p w:rsidR="002A700A" w:rsidRPr="002A700A" w:rsidRDefault="002A700A" w:rsidP="002A700A">
      <w:pPr>
        <w:ind w:left="155" w:right="72"/>
        <w:jc w:val="both"/>
      </w:pPr>
      <w:r w:rsidRPr="002A700A">
        <w:rPr>
          <w:bCs/>
        </w:rPr>
        <w:t>Задание № 3, проверялось умение решать систему уравнений. Хороший уровень выполнения задания. Учащиеся без ошибок справились с решением системы уравнений, прим</w:t>
      </w:r>
      <w:r>
        <w:rPr>
          <w:bCs/>
        </w:rPr>
        <w:t>енив способ сложения.</w:t>
      </w:r>
    </w:p>
    <w:p w:rsidR="002A700A" w:rsidRPr="002A700A" w:rsidRDefault="002A700A" w:rsidP="002A700A">
      <w:pPr>
        <w:ind w:left="102" w:right="72"/>
        <w:jc w:val="both"/>
      </w:pPr>
      <w:r w:rsidRPr="002A700A">
        <w:rPr>
          <w:bCs/>
        </w:rPr>
        <w:t xml:space="preserve">Задание №4, проверялось умение составлять уравнение линейной функции и строить по нему график. </w:t>
      </w:r>
      <w:r w:rsidRPr="002A700A">
        <w:t xml:space="preserve">Нулевой результат выполнения этого задания говорит о слабо сформированном навыке работы с графиками, что является следствием недостаточной отработки составления уравнения (нахождения коэффициентов </w:t>
      </w:r>
      <w:r w:rsidRPr="002A700A">
        <w:rPr>
          <w:lang w:val="en-US"/>
        </w:rPr>
        <w:t>k</w:t>
      </w:r>
      <w:r w:rsidRPr="002A700A">
        <w:t xml:space="preserve"> и в) на практике, незнанием  учащимися темы «Взаимное расположение графиков линейной функции». </w:t>
      </w:r>
    </w:p>
    <w:p w:rsidR="002A700A" w:rsidRDefault="002A700A" w:rsidP="002A700A">
      <w:pPr>
        <w:pStyle w:val="a4"/>
        <w:ind w:right="72"/>
        <w:jc w:val="both"/>
      </w:pPr>
      <w:r w:rsidRPr="002A700A">
        <w:rPr>
          <w:bCs/>
        </w:rPr>
        <w:t>Задание №5</w:t>
      </w:r>
      <w:r>
        <w:rPr>
          <w:bCs/>
        </w:rPr>
        <w:t xml:space="preserve">, </w:t>
      </w:r>
      <w:r w:rsidRPr="002A700A">
        <w:t xml:space="preserve">проверялось умение решать текстовую задачу составлением системы уравнений. Полученный невысокий результат позволяет утверждать, что  обучающиеся не умеют анализировать задачу, разбивать  на элементарные задачи и составлять её математическую модель. </w:t>
      </w:r>
    </w:p>
    <w:p w:rsidR="002A700A" w:rsidRDefault="002A700A" w:rsidP="002A700A">
      <w:pPr>
        <w:pStyle w:val="ab"/>
        <w:shd w:val="clear" w:color="auto" w:fill="FFFFFF"/>
        <w:spacing w:before="0" w:beforeAutospacing="0" w:after="0" w:afterAutospacing="0" w:line="272" w:lineRule="atLeast"/>
        <w:jc w:val="both"/>
      </w:pPr>
      <w:r>
        <w:t xml:space="preserve">         Делая анализ общий анализ результатов выполнения входной контрольной работы, видим, что все учащиеся не справляются с 4 заданием, сложность которого заключается в составлении уравнения функции, без которого невозможно построить график. В итоге задание остаётся не выполненным полностью. </w:t>
      </w:r>
    </w:p>
    <w:p w:rsidR="002A700A" w:rsidRDefault="002A700A" w:rsidP="002A700A">
      <w:pPr>
        <w:pStyle w:val="ab"/>
        <w:shd w:val="clear" w:color="auto" w:fill="FFFFFF"/>
        <w:spacing w:before="0" w:beforeAutospacing="0" w:after="0" w:afterAutospacing="0" w:line="272" w:lineRule="atLeast"/>
        <w:jc w:val="both"/>
      </w:pPr>
      <w:r>
        <w:t>Почти все успешно справляются с заданиями №1 , №2, №3 – арифметические действия с десятичными и обыкновенными дробями, упрощением выражений со степенями, вынесением множителя за скобки (с применением формул сокращённого умножения), системами уравнений. И очень трудно учащиеся усваивают решение текстовых задач - № 5.</w:t>
      </w:r>
    </w:p>
    <w:p w:rsidR="00C9741A" w:rsidRDefault="00C9741A" w:rsidP="007E6734"/>
    <w:p w:rsidR="007E6734" w:rsidRDefault="007E6734" w:rsidP="007E6734">
      <w:r>
        <w:t>Выводы:</w:t>
      </w:r>
    </w:p>
    <w:p w:rsidR="007E6734" w:rsidRDefault="007E6734" w:rsidP="007E6734">
      <w:pPr>
        <w:ind w:firstLine="709"/>
        <w:jc w:val="both"/>
      </w:pPr>
      <w:r>
        <w:t>В ходе анализа было проведено сравнение результатов входного контроля</w:t>
      </w:r>
      <w:r w:rsidR="002A700A">
        <w:t xml:space="preserve"> за сентябрь 2015 и 2016 года </w:t>
      </w:r>
      <w:r>
        <w:t xml:space="preserve">обучающихся </w:t>
      </w:r>
      <w:r w:rsidR="00D25C66">
        <w:t>8</w:t>
      </w:r>
      <w:r>
        <w:t xml:space="preserve"> </w:t>
      </w:r>
      <w:r w:rsidR="002A700A">
        <w:t>классов</w:t>
      </w:r>
      <w:r>
        <w:t xml:space="preserve">. Результаты контрольной работы говорят о сформированности предметных ЗУНов у большинства учащихся </w:t>
      </w:r>
      <w:r w:rsidR="00D25C66">
        <w:t>8</w:t>
      </w:r>
      <w:r>
        <w:t xml:space="preserve"> классов. Большинство ребят справились с заданиями базового уровня сложности.</w:t>
      </w:r>
    </w:p>
    <w:p w:rsidR="007E6734" w:rsidRDefault="007E6734" w:rsidP="007E6734">
      <w:pPr>
        <w:ind w:firstLine="709"/>
        <w:jc w:val="both"/>
      </w:pPr>
      <w:r>
        <w:t>Причиной допущенных ошибок не всегда являлось незнание того или иного элемента содержания обучения, этому способствовали также: сниженная концентрация внимания, неправильное понимание задания.</w:t>
      </w:r>
    </w:p>
    <w:p w:rsidR="007E6734" w:rsidRDefault="007E6734" w:rsidP="007E6734">
      <w:pPr>
        <w:ind w:firstLine="709"/>
        <w:jc w:val="both"/>
      </w:pPr>
      <w:r>
        <w:t xml:space="preserve">Вышеуказанные данные позволяют сделать вывод, что задания базового уровня хорошо усвоены обучающимися, задания повышенного уровня выполняются обучающимися гораздо хуже. </w:t>
      </w:r>
      <w:r w:rsidR="00D25C66">
        <w:t>1/2</w:t>
      </w:r>
      <w:r>
        <w:t xml:space="preserve"> часть обучающихся не приступает к выполнению заданий повышенного уровня сложности.</w:t>
      </w:r>
    </w:p>
    <w:p w:rsidR="007E6734" w:rsidRDefault="007E6734" w:rsidP="007E6734">
      <w:pPr>
        <w:jc w:val="both"/>
      </w:pPr>
    </w:p>
    <w:p w:rsidR="007E6734" w:rsidRDefault="007E6734" w:rsidP="007E6734">
      <w:r>
        <w:t>Рекомендации:</w:t>
      </w:r>
    </w:p>
    <w:p w:rsidR="007E6734" w:rsidRDefault="007E6734" w:rsidP="007E6734">
      <w:pPr>
        <w:numPr>
          <w:ilvl w:val="0"/>
          <w:numId w:val="1"/>
        </w:numPr>
      </w:pPr>
      <w:r>
        <w:t xml:space="preserve">Продолжить работу по организации и проведению региональных экзаменов по математике в </w:t>
      </w:r>
      <w:r w:rsidR="00D25C66">
        <w:t>8</w:t>
      </w:r>
      <w:r>
        <w:t>-х классах общеобразовательных организаций Новоорского района в 2016-2017 учебном году.</w:t>
      </w:r>
    </w:p>
    <w:p w:rsidR="007E6734" w:rsidRDefault="007E6734" w:rsidP="007E6734">
      <w:pPr>
        <w:numPr>
          <w:ilvl w:val="0"/>
          <w:numId w:val="1"/>
        </w:numPr>
      </w:pPr>
      <w:r>
        <w:lastRenderedPageBreak/>
        <w:t xml:space="preserve">Рассмотреть результаты контрольных работ по математике обучающихся </w:t>
      </w:r>
      <w:r w:rsidR="00D25C66">
        <w:t>8</w:t>
      </w:r>
      <w:r>
        <w:t>-х классов на совещании руководителей и заведующих по учебной части образовательных организаций.</w:t>
      </w:r>
    </w:p>
    <w:p w:rsidR="007E6734" w:rsidRDefault="007E6734" w:rsidP="007E6734">
      <w:pPr>
        <w:numPr>
          <w:ilvl w:val="0"/>
          <w:numId w:val="1"/>
        </w:numPr>
      </w:pPr>
      <w:r>
        <w:t>На заседаниях РМО учителей математики проанализировать результаты контрольных работ и руководителю РМО совместно с учителями-предметниками составить план мероприятий на следующий учебный год и организовать методическую поддержку учителям математики в подготовке обучающихся группы «риска».</w:t>
      </w:r>
    </w:p>
    <w:p w:rsidR="007E6734" w:rsidRDefault="007E6734" w:rsidP="007E6734">
      <w:pPr>
        <w:numPr>
          <w:ilvl w:val="0"/>
          <w:numId w:val="1"/>
        </w:numPr>
      </w:pPr>
      <w:r>
        <w:t xml:space="preserve">Руководителям ОО взять под контроль и довести до сведения родителей о результатах контрольных работ обучающихся </w:t>
      </w:r>
      <w:r w:rsidR="00D25C66">
        <w:t>8</w:t>
      </w:r>
      <w:r>
        <w:t xml:space="preserve"> классов.</w:t>
      </w:r>
    </w:p>
    <w:p w:rsidR="007E6734" w:rsidRDefault="007E6734" w:rsidP="007E6734"/>
    <w:p w:rsidR="007E6734" w:rsidRDefault="007E6734" w:rsidP="007E6734"/>
    <w:p w:rsidR="007E6734" w:rsidRDefault="007E6734" w:rsidP="007E6734"/>
    <w:p w:rsidR="007E6734" w:rsidRDefault="002A700A" w:rsidP="007E6734">
      <w:pPr>
        <w:jc w:val="right"/>
      </w:pPr>
      <w:r>
        <w:t xml:space="preserve">Исполнитель: методист РМК </w:t>
      </w:r>
      <w:r w:rsidR="007E6734">
        <w:t xml:space="preserve">Абдуллина М. А. </w:t>
      </w:r>
    </w:p>
    <w:p w:rsidR="007E6734" w:rsidRDefault="007E6734" w:rsidP="007E6734"/>
    <w:p w:rsidR="007E6734" w:rsidRDefault="00805DD8">
      <w:pPr>
        <w:spacing w:line="100" w:lineRule="atLeast"/>
        <w:jc w:val="both"/>
        <w:rPr>
          <w:color w:val="000000"/>
        </w:rPr>
      </w:pPr>
      <w:r>
        <w:rPr>
          <w:color w:val="000000"/>
        </w:rPr>
        <w:tab/>
      </w:r>
    </w:p>
    <w:sectPr w:rsidR="007E67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6B142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D6C700F"/>
    <w:multiLevelType w:val="hybridMultilevel"/>
    <w:tmpl w:val="7A76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FA"/>
    <w:rsid w:val="0007451F"/>
    <w:rsid w:val="000A0E23"/>
    <w:rsid w:val="00151D6E"/>
    <w:rsid w:val="001532E4"/>
    <w:rsid w:val="001B7CA0"/>
    <w:rsid w:val="001D1637"/>
    <w:rsid w:val="002A700A"/>
    <w:rsid w:val="00303B51"/>
    <w:rsid w:val="00337634"/>
    <w:rsid w:val="00362F4C"/>
    <w:rsid w:val="003B09E5"/>
    <w:rsid w:val="004E292F"/>
    <w:rsid w:val="005551DA"/>
    <w:rsid w:val="0056414D"/>
    <w:rsid w:val="005D76CB"/>
    <w:rsid w:val="00607FE7"/>
    <w:rsid w:val="00642376"/>
    <w:rsid w:val="00753038"/>
    <w:rsid w:val="007C3186"/>
    <w:rsid w:val="007E6734"/>
    <w:rsid w:val="00805DD8"/>
    <w:rsid w:val="008101AD"/>
    <w:rsid w:val="0088548B"/>
    <w:rsid w:val="00907BE9"/>
    <w:rsid w:val="00930674"/>
    <w:rsid w:val="00957917"/>
    <w:rsid w:val="009664EF"/>
    <w:rsid w:val="009F736C"/>
    <w:rsid w:val="00B04DB6"/>
    <w:rsid w:val="00B64913"/>
    <w:rsid w:val="00B946E1"/>
    <w:rsid w:val="00C26660"/>
    <w:rsid w:val="00C7390E"/>
    <w:rsid w:val="00C9741A"/>
    <w:rsid w:val="00CA091E"/>
    <w:rsid w:val="00CA4948"/>
    <w:rsid w:val="00CE623E"/>
    <w:rsid w:val="00D25C66"/>
    <w:rsid w:val="00D3518A"/>
    <w:rsid w:val="00D47DFA"/>
    <w:rsid w:val="00D72DC8"/>
    <w:rsid w:val="00D76653"/>
    <w:rsid w:val="00DB28FE"/>
    <w:rsid w:val="00DE0408"/>
    <w:rsid w:val="00E67D36"/>
    <w:rsid w:val="00E82591"/>
    <w:rsid w:val="00EB319A"/>
    <w:rsid w:val="00EC4322"/>
    <w:rsid w:val="00ED2418"/>
    <w:rsid w:val="00E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table" w:styleId="a9">
    <w:name w:val="Table Grid"/>
    <w:basedOn w:val="a1"/>
    <w:uiPriority w:val="59"/>
    <w:rsid w:val="00CA4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734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A700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74" w:lineRule="exact"/>
    </w:pPr>
  </w:style>
  <w:style w:type="table" w:styleId="a9">
    <w:name w:val="Table Grid"/>
    <w:basedOn w:val="a1"/>
    <w:uiPriority w:val="59"/>
    <w:rsid w:val="00CA4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6734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A700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2;&#1072;&#1081;&#1088;&#1072;\Desktop\&#1075;&#1086;&#1090;&#1086;&#1074;&#1099;&#1077;%20&#1092;&#1086;&#1088;&#1084;&#1099;%2027%20&#1089;&#1077;&#1085;&#1090;\&#1052;&#1040;8&#1050;&#1051;\&#1052;&#1040;8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2;&#1072;&#1081;&#1088;&#1072;\Desktop\&#1075;&#1086;&#1090;&#1086;&#1074;&#1099;&#1077;%20&#1092;&#1086;&#1088;&#1084;&#1099;%2027%20&#1089;&#1077;&#1085;&#1090;\&#1052;&#1040;8&#1050;&#1051;\&#1052;&#1040;8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'МА-8 отметки'!$B$8:$B$29</c:f>
              <c:strCache>
                <c:ptCount val="22"/>
                <c:pt idx="0">
                  <c:v>МАОУ "СОШ № 4 п. Новоорск</c:v>
                </c:pt>
                <c:pt idx="1">
                  <c:v>МОАУ СОШ №1 п.Новоорск им. Калачева А.В.</c:v>
                </c:pt>
                <c:pt idx="3">
                  <c:v>МАОУ "СОШ №1 п. Энергетик"</c:v>
                </c:pt>
                <c:pt idx="6">
                  <c:v>МАОУ СОШ №2 п.Новоорск</c:v>
                </c:pt>
                <c:pt idx="9">
                  <c:v>МОУ "СОШ с. Будамша"</c:v>
                </c:pt>
                <c:pt idx="10">
                  <c:v>МОУ"СОШ с. Горьковское"</c:v>
                </c:pt>
                <c:pt idx="11">
                  <c:v>МБОУ "СОШ п. Гранитный"</c:v>
                </c:pt>
                <c:pt idx="12">
                  <c:v>МОУ СОШ с. Добровольское</c:v>
                </c:pt>
                <c:pt idx="13">
                  <c:v>МОУ ООШ с. Караганка</c:v>
                </c:pt>
                <c:pt idx="14">
                  <c:v>МОАУ "ООШ с. Красноуральск"</c:v>
                </c:pt>
                <c:pt idx="15">
                  <c:v>МАОУ "СОШ с. Кумак"</c:v>
                </c:pt>
                <c:pt idx="16">
                  <c:v>МАОУ Первый Новоорский лицей</c:v>
                </c:pt>
                <c:pt idx="17">
                  <c:v>МОУ ООШ с.Тасбулак</c:v>
                </c:pt>
                <c:pt idx="18">
                  <c:v>МОУ СОШ с. Чапаевка</c:v>
                </c:pt>
                <c:pt idx="19">
                  <c:v>МАОУ СОШ №2 п.Энергетик</c:v>
                </c:pt>
                <c:pt idx="21">
                  <c:v>Можаровский филиал МОУ СОШ с. Горьковское</c:v>
                </c:pt>
              </c:strCache>
            </c:strRef>
          </c:cat>
          <c:val>
            <c:numRef>
              <c:f>'МА-8 отметки'!$F$8:$F$29</c:f>
              <c:numCache>
                <c:formatCode>General</c:formatCode>
                <c:ptCount val="2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9</c:v>
                </c:pt>
                <c:pt idx="7">
                  <c:v>7</c:v>
                </c:pt>
                <c:pt idx="8">
                  <c:v>5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0</c:v>
                </c:pt>
                <c:pt idx="18">
                  <c:v>2</c:v>
                </c:pt>
                <c:pt idx="19">
                  <c:v>7</c:v>
                </c:pt>
                <c:pt idx="20">
                  <c:v>6</c:v>
                </c:pt>
                <c:pt idx="2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83392"/>
        <c:axId val="111915008"/>
      </c:barChart>
      <c:catAx>
        <c:axId val="11188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15008"/>
        <c:crosses val="autoZero"/>
        <c:auto val="1"/>
        <c:lblAlgn val="ctr"/>
        <c:lblOffset val="100"/>
        <c:noMultiLvlLbl val="0"/>
      </c:catAx>
      <c:valAx>
        <c:axId val="11191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8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'МА-8 отметки'!$B$8:$B$29</c:f>
              <c:strCache>
                <c:ptCount val="22"/>
                <c:pt idx="0">
                  <c:v>МАОУ "СОШ № 4 п. Новоорск</c:v>
                </c:pt>
                <c:pt idx="1">
                  <c:v>МОАУ СОШ №1 п.Новоорск им. Калачева А.В.</c:v>
                </c:pt>
                <c:pt idx="3">
                  <c:v>МАОУ "СОШ №1 п. Энергетик"</c:v>
                </c:pt>
                <c:pt idx="6">
                  <c:v>МАОУ СОШ №2 п.Новоорск</c:v>
                </c:pt>
                <c:pt idx="9">
                  <c:v>МОУ "СОШ с. Будамша"</c:v>
                </c:pt>
                <c:pt idx="10">
                  <c:v>МОУ"СОШ с. Горьковское"</c:v>
                </c:pt>
                <c:pt idx="11">
                  <c:v>МБОУ "СОШ п. Гранитный"</c:v>
                </c:pt>
                <c:pt idx="12">
                  <c:v>МОУ СОШ с. Добровольское</c:v>
                </c:pt>
                <c:pt idx="13">
                  <c:v>МОУ ООШ с. Караганка</c:v>
                </c:pt>
                <c:pt idx="14">
                  <c:v>МОАУ "ООШ с. Красноуральск"</c:v>
                </c:pt>
                <c:pt idx="15">
                  <c:v>МАОУ "СОШ с. Кумак"</c:v>
                </c:pt>
                <c:pt idx="16">
                  <c:v>МАОУ Первый Новоорский лицей</c:v>
                </c:pt>
                <c:pt idx="17">
                  <c:v>МОУ ООШ с.Тасбулак</c:v>
                </c:pt>
                <c:pt idx="18">
                  <c:v>МОУ СОШ с. Чапаевка</c:v>
                </c:pt>
                <c:pt idx="19">
                  <c:v>МАОУ СОШ №2 п.Энергетик</c:v>
                </c:pt>
                <c:pt idx="21">
                  <c:v>Можаровский филиал МОУ СОШ с. Горьковское</c:v>
                </c:pt>
              </c:strCache>
            </c:strRef>
          </c:cat>
          <c:val>
            <c:numRef>
              <c:f>'МА-8 отметки'!$H$8:$H$29</c:f>
              <c:numCache>
                <c:formatCode>General</c:formatCode>
                <c:ptCount val="22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5</c:v>
                </c:pt>
                <c:pt idx="13">
                  <c:v>1</c:v>
                </c:pt>
                <c:pt idx="14">
                  <c:v>0</c:v>
                </c:pt>
                <c:pt idx="15">
                  <c:v>6</c:v>
                </c:pt>
                <c:pt idx="16">
                  <c:v>7</c:v>
                </c:pt>
                <c:pt idx="17">
                  <c:v>2</c:v>
                </c:pt>
                <c:pt idx="18">
                  <c:v>0</c:v>
                </c:pt>
                <c:pt idx="19">
                  <c:v>5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'МА-8 отметки'!$B$8:$B$29</c:f>
              <c:strCache>
                <c:ptCount val="22"/>
                <c:pt idx="0">
                  <c:v>МАОУ "СОШ № 4 п. Новоорск</c:v>
                </c:pt>
                <c:pt idx="1">
                  <c:v>МОАУ СОШ №1 п.Новоорск им. Калачева А.В.</c:v>
                </c:pt>
                <c:pt idx="3">
                  <c:v>МАОУ "СОШ №1 п. Энергетик"</c:v>
                </c:pt>
                <c:pt idx="6">
                  <c:v>МАОУ СОШ №2 п.Новоорск</c:v>
                </c:pt>
                <c:pt idx="9">
                  <c:v>МОУ "СОШ с. Будамша"</c:v>
                </c:pt>
                <c:pt idx="10">
                  <c:v>МОУ"СОШ с. Горьковское"</c:v>
                </c:pt>
                <c:pt idx="11">
                  <c:v>МБОУ "СОШ п. Гранитный"</c:v>
                </c:pt>
                <c:pt idx="12">
                  <c:v>МОУ СОШ с. Добровольское</c:v>
                </c:pt>
                <c:pt idx="13">
                  <c:v>МОУ ООШ с. Караганка</c:v>
                </c:pt>
                <c:pt idx="14">
                  <c:v>МОАУ "ООШ с. Красноуральск"</c:v>
                </c:pt>
                <c:pt idx="15">
                  <c:v>МАОУ "СОШ с. Кумак"</c:v>
                </c:pt>
                <c:pt idx="16">
                  <c:v>МАОУ Первый Новоорский лицей</c:v>
                </c:pt>
                <c:pt idx="17">
                  <c:v>МОУ ООШ с.Тасбулак</c:v>
                </c:pt>
                <c:pt idx="18">
                  <c:v>МОУ СОШ с. Чапаевка</c:v>
                </c:pt>
                <c:pt idx="19">
                  <c:v>МАОУ СОШ №2 п.Энергетик</c:v>
                </c:pt>
                <c:pt idx="21">
                  <c:v>Можаровский филиал МОУ СОШ с. Горьковское</c:v>
                </c:pt>
              </c:strCache>
            </c:strRef>
          </c:cat>
          <c:val>
            <c:numRef>
              <c:f>'МА-8 отметки'!$I$8:$I$29</c:f>
              <c:numCache>
                <c:formatCode>General</c:formatCode>
                <c:ptCount val="2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624000"/>
        <c:axId val="112625536"/>
      </c:barChart>
      <c:catAx>
        <c:axId val="112624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2625536"/>
        <c:crosses val="autoZero"/>
        <c:auto val="1"/>
        <c:lblAlgn val="ctr"/>
        <c:lblOffset val="100"/>
        <c:noMultiLvlLbl val="0"/>
      </c:catAx>
      <c:valAx>
        <c:axId val="11262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2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Показатель «2»,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Лист1!$B$7:$C$7</c:f>
              <c:strCache>
                <c:ptCount val="2"/>
                <c:pt idx="0">
                  <c:v>ВКР (сентябрь 2015 год)</c:v>
                </c:pt>
                <c:pt idx="1">
                  <c:v>ВКР (сентябрь 2016 год)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16</c:v>
                </c:pt>
                <c:pt idx="1">
                  <c:v>20.7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91200"/>
        <c:axId val="111892736"/>
      </c:barChart>
      <c:catAx>
        <c:axId val="11189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1892736"/>
        <c:crosses val="autoZero"/>
        <c:auto val="1"/>
        <c:lblAlgn val="ctr"/>
        <c:lblOffset val="100"/>
        <c:noMultiLvlLbl val="0"/>
      </c:catAx>
      <c:valAx>
        <c:axId val="11189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91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Показатель «4» и «5»,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Лист1!$B$7:$C$7</c:f>
              <c:strCache>
                <c:ptCount val="2"/>
                <c:pt idx="0">
                  <c:v>ВКР (сентябрь 2015 год)</c:v>
                </c:pt>
                <c:pt idx="1">
                  <c:v>ВКР (сентябрь 2016 год)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34.700000000000003</c:v>
                </c:pt>
                <c:pt idx="1">
                  <c:v>24.3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01312"/>
        <c:axId val="111907200"/>
      </c:barChart>
      <c:catAx>
        <c:axId val="11190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07200"/>
        <c:crosses val="autoZero"/>
        <c:auto val="1"/>
        <c:lblAlgn val="ctr"/>
        <c:lblOffset val="100"/>
        <c:noMultiLvlLbl val="0"/>
      </c:catAx>
      <c:valAx>
        <c:axId val="11190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90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автономное учреждение средняя общеобразовательная школа №1 п</vt:lpstr>
    </vt:vector>
  </TitlesOfParts>
  <Company>Отдел образования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автономное учреждение средняя общеобразовательная школа №1 п</dc:title>
  <dc:creator>User</dc:creator>
  <cp:lastModifiedBy>Майра</cp:lastModifiedBy>
  <cp:revision>2</cp:revision>
  <cp:lastPrinted>2015-12-18T05:51:00Z</cp:lastPrinted>
  <dcterms:created xsi:type="dcterms:W3CDTF">2006-05-25T23:18:00Z</dcterms:created>
  <dcterms:modified xsi:type="dcterms:W3CDTF">2006-05-25T23:18:00Z</dcterms:modified>
</cp:coreProperties>
</file>