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79" w:rsidRDefault="00687579" w:rsidP="00687579">
      <w:pPr>
        <w:ind w:right="4393"/>
      </w:pPr>
      <w:r>
        <w:t>Муниципальное казенное учреждение</w:t>
      </w:r>
    </w:p>
    <w:p w:rsidR="00687579" w:rsidRDefault="00687579" w:rsidP="00687579">
      <w:pPr>
        <w:ind w:right="4393"/>
      </w:pPr>
      <w:r>
        <w:t>«Муниципальный центр обеспечения и развития образования</w:t>
      </w:r>
    </w:p>
    <w:p w:rsidR="00687579" w:rsidRDefault="00687579" w:rsidP="00687579">
      <w:pPr>
        <w:ind w:right="4393"/>
      </w:pPr>
      <w:r>
        <w:t>Новоорского района Оренбургской области»</w:t>
      </w:r>
    </w:p>
    <w:p w:rsidR="00687579" w:rsidRDefault="00687579" w:rsidP="00687579">
      <w:pPr>
        <w:ind w:right="4393"/>
      </w:pPr>
      <w:r>
        <w:t>Ресурсно-методический кабинет</w:t>
      </w:r>
    </w:p>
    <w:p w:rsidR="00687579" w:rsidRDefault="00687579" w:rsidP="00687579">
      <w:pPr>
        <w:ind w:right="4393"/>
      </w:pPr>
      <w:r>
        <w:t>«</w:t>
      </w:r>
      <w:r w:rsidR="008D62D2">
        <w:t>21</w:t>
      </w:r>
      <w:r>
        <w:t xml:space="preserve">» марта 2016 год  № </w:t>
      </w:r>
      <w:r>
        <w:rPr>
          <w:u w:val="single"/>
        </w:rPr>
        <w:t>51</w:t>
      </w:r>
    </w:p>
    <w:p w:rsidR="00687579" w:rsidRDefault="00687579" w:rsidP="00582510">
      <w:pPr>
        <w:ind w:firstLine="709"/>
        <w:jc w:val="center"/>
        <w:rPr>
          <w:b/>
        </w:rPr>
      </w:pPr>
    </w:p>
    <w:p w:rsidR="00F57550" w:rsidRDefault="00F57550" w:rsidP="00582510">
      <w:pPr>
        <w:ind w:firstLine="709"/>
        <w:jc w:val="center"/>
        <w:rPr>
          <w:b/>
        </w:rPr>
      </w:pPr>
      <w:r>
        <w:rPr>
          <w:b/>
        </w:rPr>
        <w:t>Аналитическая справка</w:t>
      </w:r>
      <w:r w:rsidR="00582510">
        <w:rPr>
          <w:b/>
        </w:rPr>
        <w:t xml:space="preserve"> </w:t>
      </w:r>
      <w:r>
        <w:rPr>
          <w:b/>
        </w:rPr>
        <w:t>по итогам</w:t>
      </w:r>
      <w:r w:rsidR="008D62D2">
        <w:rPr>
          <w:b/>
        </w:rPr>
        <w:t xml:space="preserve"> регионального </w:t>
      </w:r>
      <w:r>
        <w:rPr>
          <w:b/>
        </w:rPr>
        <w:t xml:space="preserve"> пробного экзамена</w:t>
      </w:r>
      <w:r w:rsidR="00582510">
        <w:rPr>
          <w:b/>
        </w:rPr>
        <w:t xml:space="preserve"> </w:t>
      </w:r>
    </w:p>
    <w:p w:rsidR="00F57550" w:rsidRDefault="00582510" w:rsidP="00582510">
      <w:pPr>
        <w:jc w:val="center"/>
        <w:rPr>
          <w:b/>
        </w:rPr>
      </w:pPr>
      <w:r>
        <w:rPr>
          <w:b/>
        </w:rPr>
        <w:t>по математике</w:t>
      </w:r>
      <w:r w:rsidR="008D62D2" w:rsidRPr="008D62D2">
        <w:rPr>
          <w:b/>
        </w:rPr>
        <w:t xml:space="preserve"> </w:t>
      </w:r>
      <w:r w:rsidR="008D62D2">
        <w:rPr>
          <w:b/>
        </w:rPr>
        <w:t>профильного уровня</w:t>
      </w:r>
      <w:r>
        <w:rPr>
          <w:b/>
        </w:rPr>
        <w:t xml:space="preserve"> в 11 классах </w:t>
      </w:r>
      <w:r w:rsidR="00F57550">
        <w:rPr>
          <w:b/>
        </w:rPr>
        <w:t>Новоорско</w:t>
      </w:r>
      <w:r>
        <w:rPr>
          <w:b/>
        </w:rPr>
        <w:t>го района</w:t>
      </w:r>
      <w:bookmarkStart w:id="0" w:name="_GoBack"/>
      <w:bookmarkEnd w:id="0"/>
    </w:p>
    <w:p w:rsidR="00582510" w:rsidRDefault="00582510" w:rsidP="00582510">
      <w:pPr>
        <w:jc w:val="center"/>
        <w:rPr>
          <w:b/>
        </w:rPr>
      </w:pPr>
    </w:p>
    <w:p w:rsidR="008D62D2" w:rsidRDefault="008D62D2" w:rsidP="008D62D2">
      <w:pPr>
        <w:pStyle w:val="Default"/>
        <w:ind w:firstLine="709"/>
        <w:jc w:val="both"/>
      </w:pPr>
      <w:r>
        <w:tab/>
      </w:r>
      <w:r>
        <w:rPr>
          <w:rFonts w:eastAsiaTheme="minorEastAsia"/>
        </w:rPr>
        <w:t xml:space="preserve">В соответствии с планом работы министерства образования Оренбургской области и в целях подготовки к участию в государственной итоговой аттестации по образовательным программам основного общего и среднего общего образования (далее ГИА), с приказами министерства образования Оренбургской области №01-21/473 от 11.03.2016 «О проведении региональных пробных экзаменов в 2016 году», №01-21/605 от 24.03.2016 «О внесении изменений в приказ от 11.03.2016 № 01-21/473 «О проведении региональных пробных экзаменов в 2016 году», приказами отдела образования администрации Новоорского района №69 от 11.03.2016 «О проведении региональных пробных экзаменов в 2016 году», №93 от 28.03.2016 «О внесении изменений в приказ №69 от 11.03.2016 «О проведении региональных пробных экзаменов в 2016 году» был проведён региональный пробный экзамен по математике профильного уровня </w:t>
      </w:r>
      <w:r w:rsidRPr="000E7859">
        <w:t xml:space="preserve">в </w:t>
      </w:r>
      <w:r>
        <w:t>11</w:t>
      </w:r>
      <w:r w:rsidRPr="000E7859">
        <w:t xml:space="preserve"> классах общеобразовательных организаций </w:t>
      </w:r>
      <w:r>
        <w:t>Новоорского района.</w:t>
      </w:r>
    </w:p>
    <w:p w:rsidR="008D62D2" w:rsidRDefault="008D62D2" w:rsidP="008D62D2">
      <w:pPr>
        <w:ind w:firstLine="284"/>
        <w:rPr>
          <w:rFonts w:eastAsiaTheme="minorEastAsia"/>
        </w:rPr>
      </w:pPr>
    </w:p>
    <w:p w:rsidR="008D62D2" w:rsidRPr="00657DC5" w:rsidRDefault="008D62D2" w:rsidP="008D62D2">
      <w:pPr>
        <w:ind w:firstLine="567"/>
        <w:jc w:val="both"/>
      </w:pPr>
      <w:r>
        <w:t xml:space="preserve">Пробный региональный экзамен проводился на ППЭ-101.  </w:t>
      </w:r>
    </w:p>
    <w:p w:rsidR="00687579" w:rsidRPr="008D62D2" w:rsidRDefault="00687579" w:rsidP="00687579">
      <w:pPr>
        <w:spacing w:line="100" w:lineRule="atLeast"/>
        <w:jc w:val="both"/>
      </w:pPr>
    </w:p>
    <w:p w:rsidR="00131622" w:rsidRDefault="00131622" w:rsidP="00131622">
      <w:pPr>
        <w:pStyle w:val="Default"/>
        <w:ind w:firstLine="709"/>
        <w:jc w:val="both"/>
      </w:pPr>
      <w:r>
        <w:t xml:space="preserve">Цель: </w:t>
      </w:r>
      <w:r w:rsidRPr="00251205">
        <w:t>объективн</w:t>
      </w:r>
      <w:r>
        <w:t>ая оценка уровня</w:t>
      </w:r>
      <w:r w:rsidRPr="000D2738">
        <w:t xml:space="preserve"> усвоения </w:t>
      </w:r>
      <w:r>
        <w:t>об</w:t>
      </w:r>
      <w:r w:rsidRPr="000D2738">
        <w:t>уча</w:t>
      </w:r>
      <w:r>
        <w:t>ю</w:t>
      </w:r>
      <w:r w:rsidRPr="000D2738">
        <w:t xml:space="preserve">щимися </w:t>
      </w:r>
      <w:r>
        <w:t>11</w:t>
      </w:r>
      <w:r w:rsidRPr="000D2738">
        <w:t>-х классов предметного содержан</w:t>
      </w:r>
      <w:r>
        <w:t>ия курса математики, выявления</w:t>
      </w:r>
      <w:r w:rsidRPr="000D2738">
        <w:t xml:space="preserve"> те</w:t>
      </w:r>
      <w:r>
        <w:t>х элементов</w:t>
      </w:r>
      <w:r w:rsidRPr="000D2738">
        <w:t xml:space="preserve"> содержания, которые вызывают наи</w:t>
      </w:r>
      <w:r>
        <w:t>большие затруднения и установления степени</w:t>
      </w:r>
      <w:r w:rsidRPr="000D2738">
        <w:t xml:space="preserve"> готовности к итоговой аттестации</w:t>
      </w:r>
      <w:r>
        <w:t>.</w:t>
      </w:r>
    </w:p>
    <w:p w:rsidR="00687579" w:rsidRPr="008D62D2" w:rsidRDefault="00687579" w:rsidP="00687579">
      <w:r w:rsidRPr="008D62D2">
        <w:t>Срок</w:t>
      </w:r>
      <w:r w:rsidR="00131622">
        <w:t xml:space="preserve"> </w:t>
      </w:r>
      <w:r w:rsidRPr="008D62D2">
        <w:t xml:space="preserve"> проведения: 18.03.2016 г.</w:t>
      </w:r>
    </w:p>
    <w:p w:rsidR="00687579" w:rsidRPr="008D62D2" w:rsidRDefault="00687579" w:rsidP="00687579">
      <w:pPr>
        <w:jc w:val="both"/>
      </w:pPr>
      <w:r w:rsidRPr="008D62D2">
        <w:t xml:space="preserve"> </w:t>
      </w:r>
      <w:r w:rsidR="00131622">
        <w:t>Состав комиссии: учителя математики первой и высшей квалификационной категории.</w:t>
      </w:r>
    </w:p>
    <w:p w:rsidR="00F57550" w:rsidRPr="004C26F9" w:rsidRDefault="00131622" w:rsidP="00131622">
      <w:pPr>
        <w:rPr>
          <w:b/>
        </w:rPr>
      </w:pPr>
      <w:r>
        <w:t xml:space="preserve"> По итогам проведения пробного регионального экзамена были получены следующие результаты.  Выполняли экзаменационную работу 84 выпускника из 87, что составило 96,5%. Отсутствовали три выпускника по уважительной причине (подтверждающие документы имеются). Успеваемость – 96,5</w:t>
      </w:r>
      <w:proofErr w:type="gramStart"/>
      <w:r>
        <w:t>% Н</w:t>
      </w:r>
      <w:proofErr w:type="gramEnd"/>
      <w:r>
        <w:t>е справились с экзаменационной работой три выпускника, показатель «2»- 3,5%</w:t>
      </w:r>
      <w:r w:rsidR="00CF55C3">
        <w:t>, качество-45,2%. Средний балл по району- 50,7</w:t>
      </w:r>
    </w:p>
    <w:p w:rsidR="00131622" w:rsidRDefault="00131622" w:rsidP="00131622">
      <w:r>
        <w:t xml:space="preserve">  Получили результат</w:t>
      </w:r>
      <w:r w:rsidRPr="00076E48">
        <w:rPr>
          <w:b/>
        </w:rPr>
        <w:t xml:space="preserve"> 6баллов</w:t>
      </w:r>
      <w:r>
        <w:t xml:space="preserve">- 9 учащихся (10,7%), </w:t>
      </w:r>
      <w:r w:rsidRPr="00076E48">
        <w:rPr>
          <w:b/>
        </w:rPr>
        <w:t xml:space="preserve">7 баллов </w:t>
      </w:r>
      <w:r>
        <w:t>– 15 учащихся (17,8%)</w:t>
      </w:r>
    </w:p>
    <w:p w:rsidR="00131622" w:rsidRPr="00131622" w:rsidRDefault="00131622" w:rsidP="00131622">
      <w:r>
        <w:t>Максимальны</w:t>
      </w:r>
      <w:r w:rsidR="00CF55C3">
        <w:t xml:space="preserve">е </w:t>
      </w:r>
      <w:r>
        <w:t xml:space="preserve"> результат</w:t>
      </w:r>
      <w:r w:rsidR="00CF55C3">
        <w:t>ы</w:t>
      </w:r>
      <w:r>
        <w:t xml:space="preserve">- </w:t>
      </w:r>
      <w:r w:rsidRPr="00076E48">
        <w:rPr>
          <w:b/>
        </w:rPr>
        <w:t>82 б</w:t>
      </w:r>
      <w:r w:rsidR="00CF55C3">
        <w:rPr>
          <w:b/>
        </w:rPr>
        <w:t>,78б -</w:t>
      </w:r>
      <w:r>
        <w:rPr>
          <w:b/>
        </w:rPr>
        <w:t xml:space="preserve"> </w:t>
      </w:r>
      <w:r w:rsidRPr="00076E48">
        <w:t>СОШ №1 п. Энергетик.</w:t>
      </w:r>
    </w:p>
    <w:p w:rsidR="00131622" w:rsidRPr="00CF55C3" w:rsidRDefault="00CF55C3" w:rsidP="00CF55C3">
      <w:pPr>
        <w:jc w:val="right"/>
        <w:rPr>
          <w:b/>
        </w:rPr>
      </w:pPr>
      <w:r w:rsidRPr="00CF55C3">
        <w:rPr>
          <w:b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ОО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Средний балл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Успеваемость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Качество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«СОШ с. </w:t>
            </w:r>
            <w:proofErr w:type="spellStart"/>
            <w:r>
              <w:rPr>
                <w:rFonts w:eastAsiaTheme="minorEastAsia"/>
              </w:rPr>
              <w:t>Будамша</w:t>
            </w:r>
            <w:proofErr w:type="spellEnd"/>
            <w:r>
              <w:rPr>
                <w:rFonts w:eastAsiaTheme="minorEastAsia"/>
              </w:rPr>
              <w:t>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МОУ «СОШ с. Горьковское»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33,3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МБОУ «СОШ п. Гранитный»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«СОШ с. </w:t>
            </w:r>
            <w:proofErr w:type="spellStart"/>
            <w:r>
              <w:rPr>
                <w:rFonts w:eastAsiaTheme="minorEastAsia"/>
              </w:rPr>
              <w:t>Добровольское</w:t>
            </w:r>
            <w:proofErr w:type="spellEnd"/>
            <w:r>
              <w:rPr>
                <w:rFonts w:eastAsiaTheme="minorEastAsia"/>
              </w:rPr>
              <w:t>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44,5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СОШ с. </w:t>
            </w:r>
            <w:proofErr w:type="spellStart"/>
            <w:r>
              <w:rPr>
                <w:rFonts w:eastAsiaTheme="minorEastAsia"/>
              </w:rPr>
              <w:lastRenderedPageBreak/>
              <w:t>Караганка</w:t>
            </w:r>
            <w:proofErr w:type="spellEnd"/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МАОУ «СОШ с. Кумак»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МОАУ СОШ №1 п. Новоорск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42,8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МАОУ СОШ №2 п. Новоорск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55,7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41,9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МАОУ ПНЛ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МАОУ «СОШ №4 п. Новоорск»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37,6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МОУ СОШ </w:t>
            </w:r>
            <w:proofErr w:type="gramStart"/>
            <w:r>
              <w:rPr>
                <w:rFonts w:eastAsiaTheme="minorEastAsia"/>
              </w:rPr>
              <w:t>с</w:t>
            </w:r>
            <w:proofErr w:type="gramEnd"/>
            <w:r>
              <w:rPr>
                <w:rFonts w:eastAsiaTheme="minorEastAsia"/>
              </w:rPr>
              <w:t>. Чапаевка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42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МАОУ «СОШ №1 п. Энергетик»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58,9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94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62,5</w:t>
            </w:r>
          </w:p>
        </w:tc>
      </w:tr>
      <w:tr w:rsidR="00CF55C3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МАОУ СОШ №2 п. Энергетик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48,3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83,3</w:t>
            </w:r>
          </w:p>
        </w:tc>
        <w:tc>
          <w:tcPr>
            <w:tcW w:w="2393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66,6</w:t>
            </w:r>
          </w:p>
        </w:tc>
      </w:tr>
      <w:tr w:rsidR="00CF55C3" w:rsidRPr="00D04D7A" w:rsidTr="005A570F">
        <w:tc>
          <w:tcPr>
            <w:tcW w:w="2392" w:type="dxa"/>
          </w:tcPr>
          <w:p w:rsidR="00CF55C3" w:rsidRDefault="00CF55C3" w:rsidP="005A57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Итого </w:t>
            </w:r>
          </w:p>
        </w:tc>
        <w:tc>
          <w:tcPr>
            <w:tcW w:w="2393" w:type="dxa"/>
          </w:tcPr>
          <w:p w:rsidR="00CF55C3" w:rsidRPr="00D04D7A" w:rsidRDefault="00CF55C3" w:rsidP="005A570F">
            <w:pPr>
              <w:rPr>
                <w:rFonts w:eastAsiaTheme="minorEastAsia"/>
                <w:b/>
              </w:rPr>
            </w:pPr>
            <w:r w:rsidRPr="00D04D7A">
              <w:rPr>
                <w:rFonts w:eastAsiaTheme="minorEastAsia"/>
                <w:b/>
              </w:rPr>
              <w:t>50,7</w:t>
            </w:r>
          </w:p>
        </w:tc>
        <w:tc>
          <w:tcPr>
            <w:tcW w:w="2393" w:type="dxa"/>
          </w:tcPr>
          <w:p w:rsidR="00CF55C3" w:rsidRPr="00D04D7A" w:rsidRDefault="00CF55C3" w:rsidP="005A570F">
            <w:pPr>
              <w:rPr>
                <w:rFonts w:eastAsiaTheme="minorEastAsia"/>
                <w:b/>
              </w:rPr>
            </w:pPr>
            <w:r w:rsidRPr="00D04D7A">
              <w:rPr>
                <w:rFonts w:eastAsiaTheme="minorEastAsia"/>
                <w:b/>
              </w:rPr>
              <w:t>96,5</w:t>
            </w:r>
          </w:p>
        </w:tc>
        <w:tc>
          <w:tcPr>
            <w:tcW w:w="2393" w:type="dxa"/>
          </w:tcPr>
          <w:p w:rsidR="00CF55C3" w:rsidRPr="00D04D7A" w:rsidRDefault="00CF55C3" w:rsidP="005A570F">
            <w:pPr>
              <w:rPr>
                <w:rFonts w:eastAsiaTheme="minorEastAsia"/>
                <w:b/>
              </w:rPr>
            </w:pPr>
            <w:r w:rsidRPr="00D04D7A">
              <w:rPr>
                <w:rFonts w:eastAsiaTheme="minorEastAsia"/>
                <w:b/>
              </w:rPr>
              <w:t>45,2</w:t>
            </w:r>
          </w:p>
        </w:tc>
      </w:tr>
    </w:tbl>
    <w:p w:rsidR="0056129D" w:rsidRDefault="0056129D" w:rsidP="0056129D">
      <w:pPr>
        <w:pStyle w:val="a4"/>
        <w:spacing w:after="0"/>
        <w:ind w:firstLine="360"/>
        <w:jc w:val="both"/>
        <w:rPr>
          <w:bCs/>
        </w:rPr>
      </w:pPr>
    </w:p>
    <w:p w:rsidR="0056129D" w:rsidRPr="000B38BC" w:rsidRDefault="00FE3441" w:rsidP="00131622">
      <w:pPr>
        <w:pStyle w:val="a4"/>
        <w:spacing w:after="0"/>
        <w:jc w:val="right"/>
        <w:rPr>
          <w:b/>
          <w:bCs/>
        </w:rPr>
      </w:pPr>
      <w:r>
        <w:rPr>
          <w:b/>
          <w:bCs/>
        </w:rPr>
        <w:t xml:space="preserve">Таблица </w:t>
      </w:r>
      <w:r w:rsidR="00CF55C3">
        <w:rPr>
          <w:b/>
          <w:bCs/>
        </w:rPr>
        <w:t>2</w:t>
      </w:r>
      <w:r w:rsidR="0056129D" w:rsidRPr="000B38BC">
        <w:rPr>
          <w:b/>
          <w:bCs/>
        </w:rPr>
        <w:t xml:space="preserve"> </w:t>
      </w:r>
    </w:p>
    <w:p w:rsidR="0056129D" w:rsidRPr="000B38BC" w:rsidRDefault="0056129D" w:rsidP="0056129D">
      <w:pPr>
        <w:rPr>
          <w:rFonts w:eastAsia="Calibri"/>
          <w:b/>
          <w:lang w:eastAsia="en-US"/>
        </w:rPr>
      </w:pPr>
      <w:r w:rsidRPr="000B38BC">
        <w:rPr>
          <w:rFonts w:eastAsia="Calibri"/>
          <w:b/>
          <w:lang w:eastAsia="en-US"/>
        </w:rPr>
        <w:t>Результ</w:t>
      </w:r>
      <w:r>
        <w:rPr>
          <w:rFonts w:eastAsia="Calibri"/>
          <w:b/>
          <w:lang w:eastAsia="en-US"/>
        </w:rPr>
        <w:t>аты пробного экзамена</w:t>
      </w:r>
      <w:r w:rsidRPr="000B38BC">
        <w:rPr>
          <w:rFonts w:eastAsia="Calibri"/>
          <w:b/>
          <w:lang w:eastAsia="en-US"/>
        </w:rPr>
        <w:t xml:space="preserve"> по пятибалльной шкале: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1921"/>
        <w:gridCol w:w="1921"/>
        <w:gridCol w:w="1921"/>
        <w:gridCol w:w="1921"/>
      </w:tblGrid>
      <w:tr w:rsidR="0056129D" w:rsidRPr="00E05455" w:rsidTr="009F57D7">
        <w:tc>
          <w:tcPr>
            <w:tcW w:w="2016" w:type="dxa"/>
            <w:vMerge w:val="restart"/>
          </w:tcPr>
          <w:p w:rsidR="0056129D" w:rsidRPr="00E05455" w:rsidRDefault="0056129D" w:rsidP="009F57D7">
            <w:pPr>
              <w:rPr>
                <w:rFonts w:eastAsia="Calibri"/>
                <w:lang w:eastAsia="en-US"/>
              </w:rPr>
            </w:pPr>
            <w:r w:rsidRPr="00E05455">
              <w:rPr>
                <w:rFonts w:eastAsia="Calibri"/>
                <w:lang w:eastAsia="en-US"/>
              </w:rPr>
              <w:t>Всего уч-ся, выполнивших работу</w:t>
            </w:r>
          </w:p>
        </w:tc>
        <w:tc>
          <w:tcPr>
            <w:tcW w:w="7684" w:type="dxa"/>
            <w:gridSpan w:val="4"/>
          </w:tcPr>
          <w:p w:rsidR="0056129D" w:rsidRPr="00E05455" w:rsidRDefault="0056129D" w:rsidP="009F57D7">
            <w:pPr>
              <w:jc w:val="center"/>
              <w:rPr>
                <w:rFonts w:eastAsia="Calibri"/>
                <w:lang w:eastAsia="en-US"/>
              </w:rPr>
            </w:pPr>
            <w:r w:rsidRPr="00E05455">
              <w:rPr>
                <w:rFonts w:eastAsia="Calibri"/>
                <w:lang w:eastAsia="en-US"/>
              </w:rPr>
              <w:t>Количество уч-ся, получивших оценку:</w:t>
            </w:r>
          </w:p>
        </w:tc>
      </w:tr>
      <w:tr w:rsidR="0056129D" w:rsidRPr="00E05455" w:rsidTr="009F57D7">
        <w:tc>
          <w:tcPr>
            <w:tcW w:w="2016" w:type="dxa"/>
          </w:tcPr>
          <w:p w:rsidR="0056129D" w:rsidRPr="00E05455" w:rsidRDefault="0056129D" w:rsidP="009F57D7">
            <w:pPr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56129D" w:rsidRPr="00E05455" w:rsidRDefault="0056129D" w:rsidP="009F57D7">
            <w:pPr>
              <w:jc w:val="center"/>
              <w:rPr>
                <w:rFonts w:eastAsia="Calibri"/>
                <w:b/>
                <w:lang w:eastAsia="en-US"/>
              </w:rPr>
            </w:pPr>
            <w:r w:rsidRPr="00E05455">
              <w:rPr>
                <w:rFonts w:eastAsia="Calibri"/>
                <w:b/>
                <w:lang w:eastAsia="en-US"/>
              </w:rPr>
              <w:t>«2»</w:t>
            </w:r>
          </w:p>
        </w:tc>
        <w:tc>
          <w:tcPr>
            <w:tcW w:w="1921" w:type="dxa"/>
          </w:tcPr>
          <w:p w:rsidR="0056129D" w:rsidRPr="00E05455" w:rsidRDefault="0056129D" w:rsidP="009F57D7">
            <w:pPr>
              <w:jc w:val="center"/>
              <w:rPr>
                <w:rFonts w:eastAsia="Calibri"/>
                <w:b/>
                <w:lang w:eastAsia="en-US"/>
              </w:rPr>
            </w:pPr>
            <w:r w:rsidRPr="00E05455">
              <w:rPr>
                <w:rFonts w:eastAsia="Calibri"/>
                <w:b/>
                <w:lang w:eastAsia="en-US"/>
              </w:rPr>
              <w:t>«3»</w:t>
            </w:r>
          </w:p>
        </w:tc>
        <w:tc>
          <w:tcPr>
            <w:tcW w:w="1921" w:type="dxa"/>
          </w:tcPr>
          <w:p w:rsidR="0056129D" w:rsidRPr="00E05455" w:rsidRDefault="0056129D" w:rsidP="009F57D7">
            <w:pPr>
              <w:jc w:val="center"/>
              <w:rPr>
                <w:rFonts w:eastAsia="Calibri"/>
                <w:b/>
                <w:lang w:eastAsia="en-US"/>
              </w:rPr>
            </w:pPr>
            <w:r w:rsidRPr="00E05455"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1921" w:type="dxa"/>
          </w:tcPr>
          <w:p w:rsidR="0056129D" w:rsidRPr="00E05455" w:rsidRDefault="0056129D" w:rsidP="009F57D7">
            <w:pPr>
              <w:jc w:val="center"/>
              <w:rPr>
                <w:rFonts w:eastAsia="Calibri"/>
                <w:b/>
                <w:lang w:eastAsia="en-US"/>
              </w:rPr>
            </w:pPr>
            <w:r w:rsidRPr="00E05455">
              <w:rPr>
                <w:rFonts w:eastAsia="Calibri"/>
                <w:b/>
                <w:lang w:eastAsia="en-US"/>
              </w:rPr>
              <w:t>«5»</w:t>
            </w:r>
          </w:p>
        </w:tc>
      </w:tr>
      <w:tr w:rsidR="0056129D" w:rsidRPr="00E05455" w:rsidTr="009F57D7">
        <w:tc>
          <w:tcPr>
            <w:tcW w:w="2016" w:type="dxa"/>
            <w:vMerge/>
          </w:tcPr>
          <w:p w:rsidR="0056129D" w:rsidRPr="00E05455" w:rsidRDefault="0056129D" w:rsidP="009F57D7">
            <w:pPr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56129D" w:rsidRPr="00E05455" w:rsidRDefault="0056129D" w:rsidP="009F57D7">
            <w:pPr>
              <w:rPr>
                <w:rFonts w:eastAsia="Calibri"/>
                <w:lang w:eastAsia="en-US"/>
              </w:rPr>
            </w:pPr>
            <w:r w:rsidRPr="00E05455">
              <w:rPr>
                <w:rFonts w:eastAsia="Calibri"/>
                <w:lang w:eastAsia="en-US"/>
              </w:rPr>
              <w:t>(от 0 до 4 баллов)</w:t>
            </w:r>
          </w:p>
        </w:tc>
        <w:tc>
          <w:tcPr>
            <w:tcW w:w="5763" w:type="dxa"/>
            <w:gridSpan w:val="3"/>
          </w:tcPr>
          <w:p w:rsidR="0056129D" w:rsidRPr="00E05455" w:rsidRDefault="0056129D" w:rsidP="009F57D7">
            <w:pPr>
              <w:rPr>
                <w:rFonts w:eastAsia="Calibri"/>
                <w:lang w:eastAsia="en-US"/>
              </w:rPr>
            </w:pPr>
            <w:r w:rsidRPr="00E05455">
              <w:rPr>
                <w:rFonts w:eastAsia="Calibri"/>
                <w:lang w:eastAsia="en-US"/>
              </w:rPr>
              <w:t>При выполнении минимального критерия</w:t>
            </w:r>
          </w:p>
        </w:tc>
      </w:tr>
      <w:tr w:rsidR="0056129D" w:rsidRPr="00E05455" w:rsidTr="009F57D7">
        <w:tc>
          <w:tcPr>
            <w:tcW w:w="2016" w:type="dxa"/>
          </w:tcPr>
          <w:p w:rsidR="0056129D" w:rsidRPr="00E05455" w:rsidRDefault="00FE3441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921" w:type="dxa"/>
          </w:tcPr>
          <w:p w:rsidR="0056129D" w:rsidRPr="00E05455" w:rsidRDefault="00FE3441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21" w:type="dxa"/>
          </w:tcPr>
          <w:p w:rsidR="0056129D" w:rsidRPr="00E05455" w:rsidRDefault="00FE3441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921" w:type="dxa"/>
          </w:tcPr>
          <w:p w:rsidR="0056129D" w:rsidRPr="00E05455" w:rsidRDefault="00FE3441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921" w:type="dxa"/>
          </w:tcPr>
          <w:p w:rsidR="0056129D" w:rsidRPr="00E05455" w:rsidRDefault="00FE3441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E3441" w:rsidRPr="00E05455" w:rsidTr="009F57D7">
        <w:tc>
          <w:tcPr>
            <w:tcW w:w="2016" w:type="dxa"/>
          </w:tcPr>
          <w:p w:rsidR="00FE3441" w:rsidRDefault="00FE3441" w:rsidP="009F57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</w:tcPr>
          <w:p w:rsidR="00FE3441" w:rsidRDefault="004F7A62" w:rsidP="001316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</w:t>
            </w:r>
            <w:r w:rsidR="00131622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1" w:type="dxa"/>
          </w:tcPr>
          <w:p w:rsidR="00FE3441" w:rsidRDefault="004F7A62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C61BEC">
              <w:rPr>
                <w:rFonts w:eastAsia="Calibri"/>
                <w:lang w:eastAsia="en-US"/>
              </w:rPr>
              <w:t>,1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1" w:type="dxa"/>
          </w:tcPr>
          <w:p w:rsidR="00FE3441" w:rsidRDefault="004F7A62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28,6%</w:t>
            </w:r>
          </w:p>
        </w:tc>
        <w:tc>
          <w:tcPr>
            <w:tcW w:w="1921" w:type="dxa"/>
          </w:tcPr>
          <w:p w:rsidR="00FE3441" w:rsidRDefault="004F7A62" w:rsidP="009F57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16,7%</w:t>
            </w:r>
          </w:p>
        </w:tc>
      </w:tr>
    </w:tbl>
    <w:p w:rsidR="009F57D7" w:rsidRPr="0056129D" w:rsidRDefault="009F57D7" w:rsidP="0056129D">
      <w:pPr>
        <w:rPr>
          <w:b/>
        </w:rPr>
      </w:pPr>
    </w:p>
    <w:p w:rsidR="0056129D" w:rsidRDefault="00957E69" w:rsidP="00957E69">
      <w:r>
        <w:t xml:space="preserve">Из таблицы </w:t>
      </w:r>
      <w:r w:rsidR="00CF55C3">
        <w:t>2</w:t>
      </w:r>
      <w:r>
        <w:t xml:space="preserve"> видно, что подавляющее большинство из выпускников имеют </w:t>
      </w:r>
      <w:r w:rsidR="00CF55C3">
        <w:t xml:space="preserve"> </w:t>
      </w:r>
      <w:r>
        <w:t xml:space="preserve"> знания, которые </w:t>
      </w:r>
      <w:r w:rsidR="00CF55C3">
        <w:t xml:space="preserve">необходимы только для </w:t>
      </w:r>
      <w:r>
        <w:t>преодол</w:t>
      </w:r>
      <w:r w:rsidR="00CF55C3">
        <w:t xml:space="preserve">ения </w:t>
      </w:r>
      <w:r>
        <w:t xml:space="preserve"> минимальн</w:t>
      </w:r>
      <w:r w:rsidR="00CF55C3">
        <w:t>ого</w:t>
      </w:r>
      <w:r w:rsidR="005A570F">
        <w:t xml:space="preserve"> </w:t>
      </w:r>
      <w:r>
        <w:t>порог</w:t>
      </w:r>
      <w:r w:rsidR="00CF55C3">
        <w:t>а.</w:t>
      </w:r>
      <w:r>
        <w:t xml:space="preserve"> </w:t>
      </w:r>
      <w:r w:rsidR="00CF55C3">
        <w:t xml:space="preserve"> </w:t>
      </w:r>
      <w:r>
        <w:t xml:space="preserve"> </w:t>
      </w:r>
    </w:p>
    <w:p w:rsidR="00623E23" w:rsidRDefault="00623E23" w:rsidP="00957E69"/>
    <w:p w:rsidR="00623E23" w:rsidRDefault="00623E23" w:rsidP="00957E69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E23" w:rsidRDefault="00623E23" w:rsidP="00957E69"/>
    <w:p w:rsidR="00DE7CE7" w:rsidRPr="00DE7CE7" w:rsidRDefault="00DE7CE7" w:rsidP="00CF55C3">
      <w:pPr>
        <w:jc w:val="right"/>
        <w:rPr>
          <w:b/>
        </w:rPr>
      </w:pPr>
      <w:r w:rsidRPr="00DE7CE7">
        <w:rPr>
          <w:b/>
        </w:rPr>
        <w:t xml:space="preserve">Таблица </w:t>
      </w:r>
      <w:r w:rsidR="00CF55C3">
        <w:rPr>
          <w:b/>
        </w:rPr>
        <w:t>3</w:t>
      </w:r>
      <w:r w:rsidRPr="00DE7CE7">
        <w:rPr>
          <w:b/>
        </w:rPr>
        <w:t xml:space="preserve"> </w:t>
      </w:r>
    </w:p>
    <w:p w:rsidR="00DE7CE7" w:rsidRDefault="00DE7CE7" w:rsidP="00957E69">
      <w:r w:rsidRPr="00DE7CE7">
        <w:rPr>
          <w:b/>
        </w:rPr>
        <w:t>Ранжирование тестового балла результатов пробного экзамена в разрезе каждого ОУ Новоорского района</w:t>
      </w:r>
      <w:r>
        <w:rPr>
          <w:b/>
        </w:rPr>
        <w:t>:</w:t>
      </w: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3590"/>
        <w:gridCol w:w="1296"/>
        <w:gridCol w:w="1393"/>
        <w:gridCol w:w="1269"/>
        <w:gridCol w:w="1269"/>
        <w:gridCol w:w="1269"/>
        <w:gridCol w:w="1269"/>
        <w:gridCol w:w="1269"/>
        <w:gridCol w:w="1383"/>
        <w:gridCol w:w="1383"/>
      </w:tblGrid>
      <w:tr w:rsidR="00EA35F5" w:rsidTr="00EA35F5">
        <w:tc>
          <w:tcPr>
            <w:tcW w:w="530" w:type="dxa"/>
          </w:tcPr>
          <w:p w:rsidR="00EA35F5" w:rsidRDefault="00EA35F5" w:rsidP="00957E69">
            <w:r>
              <w:t>№</w:t>
            </w:r>
          </w:p>
        </w:tc>
        <w:tc>
          <w:tcPr>
            <w:tcW w:w="3590" w:type="dxa"/>
          </w:tcPr>
          <w:p w:rsidR="00EA35F5" w:rsidRDefault="00EA35F5" w:rsidP="00957E69">
            <w:r>
              <w:t>Образовательная организация</w:t>
            </w:r>
          </w:p>
        </w:tc>
        <w:tc>
          <w:tcPr>
            <w:tcW w:w="1296" w:type="dxa"/>
          </w:tcPr>
          <w:p w:rsidR="00EA35F5" w:rsidRDefault="00EA35F5" w:rsidP="00957E69">
            <w:r>
              <w:t>Кол-во учащихся</w:t>
            </w:r>
          </w:p>
        </w:tc>
        <w:tc>
          <w:tcPr>
            <w:tcW w:w="1393" w:type="dxa"/>
          </w:tcPr>
          <w:p w:rsidR="00EA35F5" w:rsidRDefault="00EA35F5" w:rsidP="00957E69">
            <w:r>
              <w:t>Выполняли работу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0 до 26 баллов 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27 до 49 баллов 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50 до 67 баллов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68 до 84 баллов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85 до 100 баллов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справились от 85 до 100 баллов</w:t>
            </w:r>
            <w:proofErr w:type="gramStart"/>
            <w:r>
              <w:rPr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справились от 0 до 26 баллов</w:t>
            </w:r>
            <w:proofErr w:type="gramStart"/>
            <w:r>
              <w:rPr>
                <w:b/>
                <w:bCs/>
                <w:color w:val="000000"/>
              </w:rPr>
              <w:t xml:space="preserve">  (%)</w:t>
            </w:r>
            <w:proofErr w:type="gramEnd"/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"СОШ с. </w:t>
            </w:r>
            <w:proofErr w:type="spellStart"/>
            <w:r>
              <w:rPr>
                <w:color w:val="000000"/>
              </w:rPr>
              <w:t>Будамша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2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МОУ СОШ с. Горьковское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3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МБОУ "СОШ с. Гранитный"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4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"СОШ с. </w:t>
            </w:r>
            <w:proofErr w:type="spellStart"/>
            <w:r>
              <w:rPr>
                <w:color w:val="000000"/>
              </w:rPr>
              <w:t>Добровольское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5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СОШ с. </w:t>
            </w:r>
            <w:proofErr w:type="spellStart"/>
            <w:r>
              <w:rPr>
                <w:color w:val="000000"/>
              </w:rPr>
              <w:t>Караганка</w:t>
            </w:r>
            <w:proofErr w:type="spellEnd"/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6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"СОШ с. Кумак"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7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№1 п. Новоорск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8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№2 п. Новоорск 11а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9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№2 п. Новоорск 11б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10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Первый Новоорский лицей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11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№4 п. Новоорск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12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Чапаевка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13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№1 п. Энергетик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9" w:type="dxa"/>
            <w:vAlign w:val="bottom"/>
          </w:tcPr>
          <w:p w:rsidR="00EA35F5" w:rsidRPr="003636A7" w:rsidRDefault="00EA35F5">
            <w:pPr>
              <w:jc w:val="center"/>
              <w:rPr>
                <w:b/>
                <w:color w:val="000000"/>
              </w:rPr>
            </w:pPr>
            <w:r w:rsidRPr="003636A7">
              <w:rPr>
                <w:b/>
                <w:color w:val="FF0000"/>
              </w:rPr>
              <w:t>1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>
            <w:r>
              <w:t>14</w:t>
            </w:r>
          </w:p>
        </w:tc>
        <w:tc>
          <w:tcPr>
            <w:tcW w:w="3590" w:type="dxa"/>
            <w:vAlign w:val="bottom"/>
          </w:tcPr>
          <w:p w:rsidR="00EA35F5" w:rsidRDefault="00EA35F5">
            <w:pPr>
              <w:rPr>
                <w:color w:val="000000"/>
              </w:rPr>
            </w:pPr>
            <w:r>
              <w:rPr>
                <w:color w:val="000000"/>
              </w:rPr>
              <w:t>МАОУ СОШ №2 п. Энергетик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3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9" w:type="dxa"/>
            <w:vAlign w:val="bottom"/>
          </w:tcPr>
          <w:p w:rsidR="00EA35F5" w:rsidRPr="003636A7" w:rsidRDefault="00EA35F5">
            <w:pPr>
              <w:jc w:val="center"/>
              <w:rPr>
                <w:b/>
                <w:color w:val="000000"/>
              </w:rPr>
            </w:pPr>
            <w:r w:rsidRPr="003636A7">
              <w:rPr>
                <w:b/>
                <w:color w:val="FF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vAlign w:val="bottom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EA35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A35F5" w:rsidTr="00EA35F5">
        <w:tc>
          <w:tcPr>
            <w:tcW w:w="530" w:type="dxa"/>
          </w:tcPr>
          <w:p w:rsidR="00EA35F5" w:rsidRDefault="00EA35F5" w:rsidP="00957E69"/>
        </w:tc>
        <w:tc>
          <w:tcPr>
            <w:tcW w:w="3590" w:type="dxa"/>
          </w:tcPr>
          <w:p w:rsidR="00EA35F5" w:rsidRDefault="00EA35F5" w:rsidP="00957E69">
            <w:r>
              <w:t>Итого:</w:t>
            </w:r>
          </w:p>
        </w:tc>
        <w:tc>
          <w:tcPr>
            <w:tcW w:w="1296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393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69" w:type="dxa"/>
          </w:tcPr>
          <w:p w:rsidR="00EA35F5" w:rsidRDefault="00EA35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3" w:type="dxa"/>
          </w:tcPr>
          <w:p w:rsidR="00EA35F5" w:rsidRDefault="00CF55C3" w:rsidP="00957E69">
            <w:r>
              <w:t>0</w:t>
            </w:r>
          </w:p>
        </w:tc>
        <w:tc>
          <w:tcPr>
            <w:tcW w:w="1383" w:type="dxa"/>
          </w:tcPr>
          <w:p w:rsidR="00EA35F5" w:rsidRDefault="00CF55C3" w:rsidP="00957E69">
            <w:r>
              <w:t>3,5</w:t>
            </w:r>
          </w:p>
        </w:tc>
      </w:tr>
    </w:tbl>
    <w:p w:rsidR="00CF55C3" w:rsidRDefault="00CF55C3" w:rsidP="00EB7F4F">
      <w:pPr>
        <w:ind w:firstLine="708"/>
        <w:jc w:val="both"/>
        <w:rPr>
          <w:color w:val="000000"/>
        </w:rPr>
      </w:pPr>
    </w:p>
    <w:p w:rsidR="00CF55C3" w:rsidRDefault="00CF55C3" w:rsidP="00EB7F4F">
      <w:pPr>
        <w:ind w:firstLine="708"/>
        <w:jc w:val="both"/>
        <w:rPr>
          <w:color w:val="000000"/>
        </w:rPr>
      </w:pPr>
    </w:p>
    <w:p w:rsidR="00CF55C3" w:rsidRDefault="00CF55C3" w:rsidP="00EB7F4F">
      <w:pPr>
        <w:ind w:firstLine="708"/>
        <w:jc w:val="both"/>
        <w:rPr>
          <w:color w:val="000000"/>
        </w:rPr>
      </w:pPr>
    </w:p>
    <w:p w:rsidR="00131622" w:rsidRDefault="005A570F" w:rsidP="00131622">
      <w:pPr>
        <w:pStyle w:val="a4"/>
        <w:spacing w:after="0"/>
        <w:ind w:firstLine="360"/>
        <w:jc w:val="both"/>
        <w:rPr>
          <w:bCs/>
        </w:rPr>
      </w:pPr>
      <w:r>
        <w:rPr>
          <w:bCs/>
        </w:rPr>
        <w:t xml:space="preserve"> Экзаменационная р</w:t>
      </w:r>
      <w:r w:rsidR="00131622">
        <w:rPr>
          <w:bCs/>
        </w:rPr>
        <w:t xml:space="preserve">абота состоит из 19 заданий: 12 заданий </w:t>
      </w:r>
      <w:r>
        <w:rPr>
          <w:bCs/>
        </w:rPr>
        <w:t>требуют краткого ответа</w:t>
      </w:r>
      <w:r w:rsidR="00131622">
        <w:rPr>
          <w:bCs/>
        </w:rPr>
        <w:t>, 7 заданий повышенного уровня сложности</w:t>
      </w:r>
      <w:r>
        <w:rPr>
          <w:bCs/>
        </w:rPr>
        <w:t xml:space="preserve">, требующие </w:t>
      </w:r>
      <w:r w:rsidR="00131622">
        <w:rPr>
          <w:bCs/>
        </w:rPr>
        <w:t xml:space="preserve"> </w:t>
      </w:r>
      <w:r>
        <w:rPr>
          <w:bCs/>
        </w:rPr>
        <w:t xml:space="preserve"> </w:t>
      </w:r>
      <w:r w:rsidR="00131622">
        <w:rPr>
          <w:bCs/>
        </w:rPr>
        <w:t xml:space="preserve"> </w:t>
      </w:r>
      <w:r>
        <w:rPr>
          <w:bCs/>
        </w:rPr>
        <w:t xml:space="preserve"> </w:t>
      </w:r>
      <w:r w:rsidR="00131622">
        <w:rPr>
          <w:bCs/>
        </w:rPr>
        <w:t xml:space="preserve"> </w:t>
      </w:r>
      <w:r>
        <w:rPr>
          <w:bCs/>
        </w:rPr>
        <w:t xml:space="preserve"> </w:t>
      </w:r>
      <w:r w:rsidR="00131622">
        <w:rPr>
          <w:bCs/>
        </w:rPr>
        <w:t>решени</w:t>
      </w:r>
      <w:r>
        <w:rPr>
          <w:bCs/>
        </w:rPr>
        <w:t>я</w:t>
      </w:r>
      <w:r w:rsidR="00131622">
        <w:rPr>
          <w:bCs/>
        </w:rPr>
        <w:t xml:space="preserve"> и обоснования</w:t>
      </w:r>
      <w:r>
        <w:rPr>
          <w:bCs/>
        </w:rPr>
        <w:t>.</w:t>
      </w:r>
      <w:r w:rsidR="00131622">
        <w:rPr>
          <w:bCs/>
        </w:rPr>
        <w:t xml:space="preserve">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rPr>
          <w:bCs/>
        </w:rPr>
        <w:t xml:space="preserve">Задание 1. Проверяет </w:t>
      </w:r>
      <w:r>
        <w:t xml:space="preserve">умения использовать приобретенные знания, умения в практической деятельности и повседневной жизни.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2. Проверяет умения использовать приобретенные знания, умения в практической деятельности и повседневной жизни.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3. </w:t>
      </w:r>
      <w:r w:rsidRPr="00BE26B6">
        <w:rPr>
          <w:iCs/>
        </w:rPr>
        <w:t>Проверяет умения</w:t>
      </w:r>
      <w:r w:rsidRPr="00BE26B6">
        <w:t xml:space="preserve"> решать планиметрические задачи на нахождение </w:t>
      </w:r>
      <w:r>
        <w:t>площадей геометрических фигур</w:t>
      </w:r>
      <w:r w:rsidRPr="00BE26B6">
        <w:t>.</w:t>
      </w:r>
      <w:r>
        <w:t xml:space="preserve">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4. Проверяет умение строить и исследовать простейшие математические модели.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5. </w:t>
      </w:r>
      <w:r w:rsidRPr="005C6D83">
        <w:rPr>
          <w:iCs/>
        </w:rPr>
        <w:t>Проверяет умения</w:t>
      </w:r>
      <w:r>
        <w:t xml:space="preserve"> решать простейшие дробно – рациональные  уравнения.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6. </w:t>
      </w:r>
      <w:r w:rsidRPr="005C6D83">
        <w:rPr>
          <w:iCs/>
        </w:rPr>
        <w:t>Проверяет умения</w:t>
      </w:r>
      <w:r>
        <w:t xml:space="preserve"> проводить по известным формулам и правилам преобразования выражений, содержащих тригонометрические функции.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7. Проверяет умения выполнять действия со свойствами функций на примере производной.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8. </w:t>
      </w:r>
      <w:r w:rsidRPr="005C6D83">
        <w:rPr>
          <w:iCs/>
        </w:rPr>
        <w:t>Проверяет умения</w:t>
      </w:r>
      <w:r>
        <w:t xml:space="preserve"> решать стереометрические задачи на нахождение геометрических величин  в комбинациях объемных тел.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9. Проверяет умения выполнять действия с дробно – рациональными выражениями, логарифмическими выражениями,  тригонометрическими выражениями.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10. Проверяет умение моделировать реальные прикладные ситуации на языке алгебры, составлять уравнения и неравенства по условию задачи, исследовать построенные модели с использованием языка алгебры.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>Задание 11. Проверяет умение строить и исследовать простейшие математические модели на примере решения текстовых задач.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>Задание 12. Проверяет умение вычислять производную тригонометрической функции, осуществляя необходимые подстановки и вычисления.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>Задание 13. Проверяет умения решать тригонометрическое уравнение с отбором корней.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14. Проверяет умения строить сечение в объемных телах и находить характеристики геометрических величин.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15. Проверяет умения решать логарифмические неравенства повышенной сложности.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16. Проверяет умения выполнять действия с геометрическими фигурами.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>Задание 17. Проверяет умения строить и решать математические модели на примере задачи на проценты.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18. Проверяет умение решать системы уравнений и неравенств с параметрами. </w:t>
      </w:r>
    </w:p>
    <w:p w:rsidR="00131622" w:rsidRDefault="00131622" w:rsidP="00131622">
      <w:pPr>
        <w:pStyle w:val="a5"/>
        <w:numPr>
          <w:ilvl w:val="0"/>
          <w:numId w:val="2"/>
        </w:numPr>
        <w:jc w:val="both"/>
      </w:pPr>
      <w:r>
        <w:t xml:space="preserve">Задание 19. Поверяет умения решать нестандартные задачи олимпиадного характера с перебором вариантов решений. </w:t>
      </w: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131622" w:rsidRDefault="00131622" w:rsidP="00EB7F4F">
      <w:pPr>
        <w:ind w:firstLine="708"/>
        <w:jc w:val="both"/>
        <w:rPr>
          <w:color w:val="000000"/>
        </w:rPr>
      </w:pPr>
    </w:p>
    <w:p w:rsidR="00DE7CE7" w:rsidRPr="00DE7CE7" w:rsidRDefault="008C2B9C" w:rsidP="00EB7F4F">
      <w:pPr>
        <w:ind w:firstLine="708"/>
        <w:jc w:val="both"/>
      </w:pPr>
      <w:r>
        <w:rPr>
          <w:color w:val="000000"/>
        </w:rPr>
        <w:lastRenderedPageBreak/>
        <w:t xml:space="preserve"> </w:t>
      </w:r>
    </w:p>
    <w:p w:rsidR="00D675C9" w:rsidRPr="000B38BC" w:rsidRDefault="00D675C9" w:rsidP="00CF55C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Таблица </w:t>
      </w:r>
      <w:r w:rsidR="00CF55C3">
        <w:rPr>
          <w:rFonts w:eastAsia="Calibri"/>
          <w:b/>
          <w:lang w:eastAsia="en-US"/>
        </w:rPr>
        <w:t>4</w:t>
      </w:r>
      <w:r w:rsidRPr="000B38BC">
        <w:rPr>
          <w:rFonts w:eastAsia="Calibri"/>
          <w:b/>
          <w:lang w:eastAsia="en-US"/>
        </w:rPr>
        <w:t xml:space="preserve"> </w:t>
      </w:r>
    </w:p>
    <w:p w:rsidR="00D675C9" w:rsidRPr="000B38BC" w:rsidRDefault="00D675C9" w:rsidP="00D675C9">
      <w:pPr>
        <w:ind w:left="720"/>
        <w:jc w:val="center"/>
        <w:rPr>
          <w:rFonts w:eastAsia="Calibri"/>
          <w:b/>
          <w:lang w:eastAsia="en-US"/>
        </w:rPr>
      </w:pPr>
      <w:r w:rsidRPr="000B38BC">
        <w:rPr>
          <w:rFonts w:eastAsia="Calibri"/>
          <w:b/>
          <w:lang w:eastAsia="en-US"/>
        </w:rPr>
        <w:t>Результаты выполнения заданий работы</w:t>
      </w:r>
    </w:p>
    <w:tbl>
      <w:tblPr>
        <w:tblStyle w:val="1"/>
        <w:tblW w:w="15358" w:type="dxa"/>
        <w:jc w:val="center"/>
        <w:tblInd w:w="-721" w:type="dxa"/>
        <w:tblLayout w:type="fixed"/>
        <w:tblLook w:val="04A0" w:firstRow="1" w:lastRow="0" w:firstColumn="1" w:lastColumn="0" w:noHBand="0" w:noVBand="1"/>
      </w:tblPr>
      <w:tblGrid>
        <w:gridCol w:w="491"/>
        <w:gridCol w:w="255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9"/>
      </w:tblGrid>
      <w:tr w:rsidR="00D675C9" w:rsidRPr="00BB2DBC" w:rsidTr="00255C03">
        <w:trPr>
          <w:trHeight w:val="1052"/>
          <w:jc w:val="center"/>
        </w:trPr>
        <w:tc>
          <w:tcPr>
            <w:tcW w:w="491" w:type="dxa"/>
          </w:tcPr>
          <w:p w:rsidR="00255C03" w:rsidRDefault="00255C03" w:rsidP="00255C0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554" w:type="dxa"/>
          </w:tcPr>
          <w:p w:rsidR="00255C03" w:rsidRDefault="00255C03" w:rsidP="00255C0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675C9" w:rsidRPr="00255C03" w:rsidRDefault="00255C03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ОО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48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649" w:type="dxa"/>
            <w:vAlign w:val="center"/>
          </w:tcPr>
          <w:p w:rsidR="00D675C9" w:rsidRPr="00255C03" w:rsidRDefault="00D675C9" w:rsidP="00255C03">
            <w:pPr>
              <w:jc w:val="center"/>
              <w:rPr>
                <w:rFonts w:eastAsia="Calibri"/>
                <w:b/>
                <w:lang w:eastAsia="en-US"/>
              </w:rPr>
            </w:pPr>
            <w:r w:rsidRPr="00255C03"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 xml:space="preserve">МОУ "СОШ с. </w:t>
            </w:r>
            <w:proofErr w:type="spellStart"/>
            <w:r w:rsidRPr="00BB2DBC">
              <w:rPr>
                <w:color w:val="000000"/>
              </w:rPr>
              <w:t>Будамша</w:t>
            </w:r>
            <w:proofErr w:type="spellEnd"/>
            <w:r w:rsidRPr="00BB2DBC">
              <w:rPr>
                <w:color w:val="000000"/>
              </w:rPr>
              <w:t>"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МОУ СОШ с. Горьковское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МБОУ "СОШ с. Гранитный"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 xml:space="preserve">МОУ "СОШ с. </w:t>
            </w:r>
            <w:proofErr w:type="spellStart"/>
            <w:r w:rsidRPr="00BB2DBC">
              <w:rPr>
                <w:color w:val="000000"/>
              </w:rPr>
              <w:t>Добровольское</w:t>
            </w:r>
            <w:proofErr w:type="spellEnd"/>
            <w:r w:rsidRPr="00BB2DBC">
              <w:rPr>
                <w:color w:val="000000"/>
              </w:rPr>
              <w:t>"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 xml:space="preserve">МОУ СОШ с. </w:t>
            </w:r>
            <w:proofErr w:type="spellStart"/>
            <w:r w:rsidRPr="00BB2DBC">
              <w:rPr>
                <w:color w:val="000000"/>
              </w:rPr>
              <w:t>Караганка</w:t>
            </w:r>
            <w:proofErr w:type="spellEnd"/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"СОШ с. Кумак"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№1 п. Новоорск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45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№2 п. Новоорск 11а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4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№2 п. Новоорск 11б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Первый Новоорский лицей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№4 п. Новоорск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 xml:space="preserve">МОУ СОШ </w:t>
            </w:r>
            <w:proofErr w:type="gramStart"/>
            <w:r w:rsidRPr="00BB2DBC">
              <w:rPr>
                <w:color w:val="000000"/>
              </w:rPr>
              <w:t>с</w:t>
            </w:r>
            <w:proofErr w:type="gramEnd"/>
            <w:r w:rsidRPr="00BB2DBC">
              <w:rPr>
                <w:color w:val="000000"/>
              </w:rPr>
              <w:t>. Чапаевка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№1 п. Энергетик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14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7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</w:tr>
      <w:tr w:rsidR="009F57D7" w:rsidRPr="00BB2DBC" w:rsidTr="009F57D7">
        <w:trPr>
          <w:trHeight w:val="260"/>
          <w:jc w:val="center"/>
        </w:trPr>
        <w:tc>
          <w:tcPr>
            <w:tcW w:w="491" w:type="dxa"/>
          </w:tcPr>
          <w:p w:rsidR="009F57D7" w:rsidRPr="00BB2DBC" w:rsidRDefault="009F57D7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54" w:type="dxa"/>
            <w:vAlign w:val="bottom"/>
          </w:tcPr>
          <w:p w:rsidR="009F57D7" w:rsidRPr="00BB2DBC" w:rsidRDefault="009F57D7">
            <w:pPr>
              <w:rPr>
                <w:color w:val="000000"/>
              </w:rPr>
            </w:pPr>
            <w:r w:rsidRPr="00BB2DBC">
              <w:rPr>
                <w:color w:val="000000"/>
              </w:rPr>
              <w:t>МАОУ СОШ №2 п. Энергетик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12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8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3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9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6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9F57D7" w:rsidRPr="00BB2DBC" w:rsidRDefault="009F57D7">
            <w:pPr>
              <w:jc w:val="center"/>
              <w:rPr>
                <w:color w:val="000000"/>
              </w:rPr>
            </w:pPr>
            <w:r w:rsidRPr="00BB2DBC">
              <w:rPr>
                <w:color w:val="000000"/>
              </w:rPr>
              <w:t>0</w:t>
            </w:r>
          </w:p>
        </w:tc>
      </w:tr>
      <w:tr w:rsidR="007F32DE" w:rsidRPr="00BB2DBC" w:rsidTr="00255C03">
        <w:trPr>
          <w:trHeight w:val="260"/>
          <w:jc w:val="center"/>
        </w:trPr>
        <w:tc>
          <w:tcPr>
            <w:tcW w:w="491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 xml:space="preserve">Итого: 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70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78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66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71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79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54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33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40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40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52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48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36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38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26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1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5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2</w:t>
            </w:r>
          </w:p>
        </w:tc>
        <w:tc>
          <w:tcPr>
            <w:tcW w:w="648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7F32DE" w:rsidRPr="00BB2DBC" w:rsidRDefault="007F32DE" w:rsidP="002C0AFA">
            <w:pPr>
              <w:jc w:val="right"/>
              <w:rPr>
                <w:b/>
                <w:bCs/>
                <w:color w:val="000000"/>
              </w:rPr>
            </w:pPr>
            <w:r w:rsidRPr="00BB2DBC">
              <w:rPr>
                <w:b/>
                <w:bCs/>
                <w:color w:val="000000"/>
              </w:rPr>
              <w:t>11</w:t>
            </w:r>
          </w:p>
        </w:tc>
      </w:tr>
      <w:tr w:rsidR="007F32DE" w:rsidRPr="00BB2DBC" w:rsidTr="00D675C9">
        <w:trPr>
          <w:trHeight w:val="260"/>
          <w:jc w:val="center"/>
        </w:trPr>
        <w:tc>
          <w:tcPr>
            <w:tcW w:w="491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% выполнения</w:t>
            </w:r>
          </w:p>
        </w:tc>
        <w:tc>
          <w:tcPr>
            <w:tcW w:w="648" w:type="dxa"/>
          </w:tcPr>
          <w:p w:rsidR="007F32DE" w:rsidRPr="00937DB5" w:rsidRDefault="005E69C6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648" w:type="dxa"/>
          </w:tcPr>
          <w:p w:rsidR="007F32DE" w:rsidRPr="00937DB5" w:rsidRDefault="005E69C6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648" w:type="dxa"/>
          </w:tcPr>
          <w:p w:rsidR="007F32DE" w:rsidRPr="00937DB5" w:rsidRDefault="005E69C6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648" w:type="dxa"/>
          </w:tcPr>
          <w:p w:rsidR="007F32DE" w:rsidRPr="00937DB5" w:rsidRDefault="005E69C6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48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3,5</w:t>
            </w:r>
          </w:p>
        </w:tc>
        <w:tc>
          <w:tcPr>
            <w:tcW w:w="649" w:type="dxa"/>
          </w:tcPr>
          <w:p w:rsidR="007F32DE" w:rsidRPr="00937DB5" w:rsidRDefault="00937DB5" w:rsidP="00937DB5">
            <w:pPr>
              <w:jc w:val="right"/>
              <w:rPr>
                <w:rFonts w:eastAsia="Calibri"/>
                <w:b/>
                <w:lang w:eastAsia="en-US"/>
              </w:rPr>
            </w:pPr>
            <w:r w:rsidRPr="00937DB5">
              <w:rPr>
                <w:rFonts w:eastAsia="Calibri"/>
                <w:b/>
                <w:lang w:eastAsia="en-US"/>
              </w:rPr>
              <w:t>13,1</w:t>
            </w:r>
          </w:p>
        </w:tc>
      </w:tr>
      <w:tr w:rsidR="007F32DE" w:rsidRPr="00BB2DBC" w:rsidTr="00D675C9">
        <w:trPr>
          <w:trHeight w:val="260"/>
          <w:jc w:val="center"/>
        </w:trPr>
        <w:tc>
          <w:tcPr>
            <w:tcW w:w="491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7F32DE" w:rsidRPr="00BB2DBC" w:rsidRDefault="007F32DE" w:rsidP="009F57D7">
            <w:pPr>
              <w:rPr>
                <w:rFonts w:eastAsia="Calibri"/>
                <w:lang w:eastAsia="en-US"/>
              </w:rPr>
            </w:pPr>
            <w:r w:rsidRPr="00BB2DBC">
              <w:rPr>
                <w:rFonts w:eastAsia="Calibri"/>
                <w:lang w:eastAsia="en-US"/>
              </w:rPr>
              <w:t>% ошибок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648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66,5</w:t>
            </w:r>
          </w:p>
        </w:tc>
        <w:tc>
          <w:tcPr>
            <w:tcW w:w="649" w:type="dxa"/>
          </w:tcPr>
          <w:p w:rsidR="007F32DE" w:rsidRPr="00937DB5" w:rsidRDefault="002C0AFA" w:rsidP="00937DB5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86,9</w:t>
            </w:r>
          </w:p>
        </w:tc>
      </w:tr>
    </w:tbl>
    <w:p w:rsidR="003D3AFC" w:rsidRDefault="003D3AFC" w:rsidP="003D3AFC">
      <w:pPr>
        <w:pStyle w:val="a4"/>
        <w:spacing w:after="0"/>
        <w:ind w:firstLine="708"/>
        <w:jc w:val="both"/>
        <w:rPr>
          <w:bCs/>
        </w:rPr>
      </w:pPr>
      <w:r>
        <w:rPr>
          <w:bCs/>
        </w:rPr>
        <w:t xml:space="preserve">Из таблицы 3 видно, что учащимися на достаточном уровне проработаны задания 1 части, </w:t>
      </w:r>
      <w:r w:rsidR="005A570F">
        <w:rPr>
          <w:bCs/>
        </w:rPr>
        <w:t xml:space="preserve">школьниками </w:t>
      </w:r>
      <w:r>
        <w:rPr>
          <w:bCs/>
        </w:rPr>
        <w:t xml:space="preserve"> выполнены задания №1, 2, 3, 4, 5, 6, 9. Допущены ошибки: в задании №7 на распознавание свойств функций (тема «Производная»),  в задании №8 при решении стереометрических задач, в задании № 9 при упрощении трансцендентных выражений, в задании №11 при решении текстовых задач, в задании №12 допущены ошибки при вычислении наибольшего и наименьшего значений функции. Следует отметить, что учащиеся приступали ко всем заданиям.  </w:t>
      </w:r>
      <w:proofErr w:type="gramStart"/>
      <w:r>
        <w:rPr>
          <w:bCs/>
        </w:rPr>
        <w:t xml:space="preserve">В задании №13 </w:t>
      </w:r>
      <w:r>
        <w:rPr>
          <w:bCs/>
        </w:rPr>
        <w:lastRenderedPageBreak/>
        <w:t xml:space="preserve">учащимися не была полностью от мечена ОДЗ уравнения, поэтому были приобретены посторонние корни, </w:t>
      </w:r>
      <w:r w:rsidR="005A570F">
        <w:rPr>
          <w:bCs/>
        </w:rPr>
        <w:t xml:space="preserve">что привело к оценке в </w:t>
      </w:r>
      <w:r>
        <w:rPr>
          <w:bCs/>
        </w:rPr>
        <w:t xml:space="preserve"> 0 баллов, задание №14 было связано с построением сечения, что многим учащимся удалось его построить, все обучающиеся обосновали свои шаги геометрическими теоремами, поэтому тоже получили 2 балла за решение.</w:t>
      </w:r>
      <w:proofErr w:type="gramEnd"/>
      <w:r>
        <w:rPr>
          <w:bCs/>
        </w:rPr>
        <w:t xml:space="preserve"> Следует отметить, что </w:t>
      </w:r>
      <w:r w:rsidR="005A570F">
        <w:rPr>
          <w:bCs/>
        </w:rPr>
        <w:t xml:space="preserve">выпускники </w:t>
      </w:r>
      <w:r>
        <w:rPr>
          <w:bCs/>
        </w:rPr>
        <w:t xml:space="preserve"> берутся за решение таких заданий как №15- это решение логарифмических неравенств, но не доходят до конца, пытаются выполнить задание  №19, которое </w:t>
      </w:r>
      <w:r w:rsidR="005A570F">
        <w:rPr>
          <w:bCs/>
        </w:rPr>
        <w:t xml:space="preserve"> </w:t>
      </w:r>
      <w:r>
        <w:rPr>
          <w:bCs/>
        </w:rPr>
        <w:t xml:space="preserve"> </w:t>
      </w:r>
      <w:r w:rsidR="005A570F">
        <w:rPr>
          <w:bCs/>
        </w:rPr>
        <w:t xml:space="preserve">требует </w:t>
      </w:r>
      <w:r>
        <w:rPr>
          <w:bCs/>
        </w:rPr>
        <w:t>перебор</w:t>
      </w:r>
      <w:r w:rsidR="005A570F">
        <w:rPr>
          <w:bCs/>
        </w:rPr>
        <w:t>а  вариантов решения</w:t>
      </w:r>
      <w:r>
        <w:rPr>
          <w:bCs/>
        </w:rPr>
        <w:t xml:space="preserve">. </w:t>
      </w:r>
      <w:r w:rsidR="005A570F">
        <w:rPr>
          <w:bCs/>
        </w:rPr>
        <w:t xml:space="preserve"> Следует отметить </w:t>
      </w:r>
      <w:r>
        <w:rPr>
          <w:bCs/>
        </w:rPr>
        <w:t>типичные ошибки при выполнении заданий, это разделы геометрии («Планиметрия», «Стереометрия»), и решение текстовых задач на составление дробно – рациональных уравнений по алгебре.</w:t>
      </w:r>
    </w:p>
    <w:p w:rsidR="003D3AFC" w:rsidRDefault="005A570F" w:rsidP="003D3AFC">
      <w:pPr>
        <w:pStyle w:val="a4"/>
        <w:spacing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5A570F" w:rsidRDefault="005A570F" w:rsidP="003D3AFC">
      <w:pPr>
        <w:pStyle w:val="a4"/>
        <w:spacing w:after="0"/>
        <w:ind w:firstLine="708"/>
        <w:jc w:val="both"/>
        <w:rPr>
          <w:bCs/>
        </w:rPr>
      </w:pPr>
      <w:r>
        <w:rPr>
          <w:bCs/>
        </w:rPr>
        <w:t>Вывод: экзамен показал недостаточный уровень подготовки выпускников к ЕГЭ по математике (профильный уровень)</w:t>
      </w:r>
      <w:r w:rsidR="00FE1FFF">
        <w:rPr>
          <w:bCs/>
        </w:rPr>
        <w:t>.</w:t>
      </w:r>
    </w:p>
    <w:p w:rsidR="005A570F" w:rsidRDefault="005A570F" w:rsidP="003D3AFC">
      <w:pPr>
        <w:pStyle w:val="a4"/>
        <w:spacing w:after="0"/>
        <w:ind w:firstLine="708"/>
        <w:jc w:val="both"/>
        <w:rPr>
          <w:bCs/>
        </w:rPr>
      </w:pPr>
    </w:p>
    <w:p w:rsidR="005A570F" w:rsidRDefault="005A570F" w:rsidP="00703DE6">
      <w:pPr>
        <w:pStyle w:val="a4"/>
        <w:spacing w:after="0"/>
        <w:ind w:firstLine="708"/>
        <w:jc w:val="both"/>
        <w:rPr>
          <w:bCs/>
        </w:rPr>
      </w:pPr>
      <w:r>
        <w:rPr>
          <w:bCs/>
        </w:rPr>
        <w:t>Рекомендации:</w:t>
      </w:r>
    </w:p>
    <w:p w:rsidR="005A570F" w:rsidRDefault="005A570F" w:rsidP="005A570F">
      <w:pPr>
        <w:ind w:firstLine="540"/>
      </w:pPr>
      <w:r>
        <w:t>- Провести  анализ ошибок индивидуально с каждым обучающимся;</w:t>
      </w:r>
    </w:p>
    <w:p w:rsidR="005A570F" w:rsidRDefault="005A570F" w:rsidP="005A570F">
      <w:pPr>
        <w:ind w:firstLine="540"/>
      </w:pPr>
      <w:proofErr w:type="gramStart"/>
      <w:r>
        <w:t>-внести  коррективы в план подготовки обучающихся к ЕГЭ по математике:</w:t>
      </w:r>
      <w:proofErr w:type="gramEnd"/>
    </w:p>
    <w:p w:rsidR="005A570F" w:rsidRDefault="005A570F" w:rsidP="005A570F">
      <w:pPr>
        <w:ind w:firstLine="540"/>
        <w:rPr>
          <w:color w:val="000000"/>
          <w:shd w:val="clear" w:color="auto" w:fill="FFFFFF"/>
        </w:rPr>
      </w:pPr>
      <w:r>
        <w:t xml:space="preserve">увеличить  количество  индивидуальных занятий с </w:t>
      </w:r>
      <w:proofErr w:type="gramStart"/>
      <w:r w:rsidRPr="00853C5C">
        <w:t>обучающимися</w:t>
      </w:r>
      <w:proofErr w:type="gramEnd"/>
      <w:r>
        <w:rPr>
          <w:color w:val="000000"/>
          <w:shd w:val="clear" w:color="auto" w:fill="FFFFFF"/>
        </w:rPr>
        <w:t xml:space="preserve">, </w:t>
      </w:r>
    </w:p>
    <w:p w:rsidR="005A570F" w:rsidRDefault="005A570F" w:rsidP="005A570F">
      <w:pPr>
        <w:ind w:firstLine="540"/>
      </w:pPr>
      <w:r>
        <w:rPr>
          <w:color w:val="000000"/>
          <w:shd w:val="clear" w:color="auto" w:fill="FFFFFF"/>
        </w:rPr>
        <w:t>включить  р</w:t>
      </w:r>
      <w:r w:rsidRPr="00853C5C">
        <w:rPr>
          <w:color w:val="000000"/>
          <w:shd w:val="clear" w:color="auto" w:fill="FFFFFF"/>
        </w:rPr>
        <w:t>абота с тематическими</w:t>
      </w:r>
      <w:r>
        <w:rPr>
          <w:color w:val="000000"/>
          <w:shd w:val="clear" w:color="auto" w:fill="FFFFFF"/>
        </w:rPr>
        <w:t xml:space="preserve"> блоками</w:t>
      </w:r>
      <w:r w:rsidRPr="00853C5C">
        <w:rPr>
          <w:color w:val="000000"/>
          <w:shd w:val="clear" w:color="auto" w:fill="FFFFFF"/>
        </w:rPr>
        <w:t xml:space="preserve">, выстроенными в виде логически взаимосвязанной системы, где из одного вытекает другое, т.е. правильно </w:t>
      </w:r>
      <w:r>
        <w:rPr>
          <w:color w:val="000000"/>
          <w:shd w:val="clear" w:color="auto" w:fill="FFFFFF"/>
        </w:rPr>
        <w:t xml:space="preserve">выполненное </w:t>
      </w:r>
      <w:r w:rsidRPr="00853C5C">
        <w:rPr>
          <w:color w:val="000000"/>
          <w:shd w:val="clear" w:color="auto" w:fill="FFFFFF"/>
        </w:rPr>
        <w:t xml:space="preserve">предыдущее задание готовит понимание смысла следующего; выполненный сегодня </w:t>
      </w:r>
      <w:r>
        <w:rPr>
          <w:color w:val="000000"/>
          <w:shd w:val="clear" w:color="auto" w:fill="FFFFFF"/>
        </w:rPr>
        <w:t>комплекс заданий</w:t>
      </w:r>
      <w:r w:rsidRPr="00853C5C">
        <w:rPr>
          <w:color w:val="000000"/>
          <w:shd w:val="clear" w:color="auto" w:fill="FFFFFF"/>
        </w:rPr>
        <w:t xml:space="preserve"> готовит к пониманию и правильному выполнению завтрашнего и т. д.</w:t>
      </w:r>
      <w:r>
        <w:t xml:space="preserve">;                                                                    </w:t>
      </w:r>
    </w:p>
    <w:p w:rsidR="005A570F" w:rsidRDefault="005A570F" w:rsidP="005A570F">
      <w:pPr>
        <w:ind w:firstLine="540"/>
      </w:pPr>
      <w:r>
        <w:t xml:space="preserve">- </w:t>
      </w:r>
      <w:r w:rsidRPr="0086018F">
        <w:t>скорректиров</w:t>
      </w:r>
      <w:r>
        <w:t xml:space="preserve">ать </w:t>
      </w:r>
      <w:r w:rsidRPr="0086018F">
        <w:t xml:space="preserve"> </w:t>
      </w:r>
      <w:r>
        <w:t xml:space="preserve"> индивидуальные образовательные маршруты для обучающихся группы «риск» с учётом допущенных ошибок;</w:t>
      </w:r>
    </w:p>
    <w:p w:rsidR="005A570F" w:rsidRDefault="005A570F" w:rsidP="005A570F">
      <w:pPr>
        <w:tabs>
          <w:tab w:val="left" w:pos="1080"/>
        </w:tabs>
        <w:jc w:val="both"/>
      </w:pPr>
      <w:r>
        <w:t xml:space="preserve">        - запланировать </w:t>
      </w:r>
      <w:r w:rsidRPr="0086018F">
        <w:t xml:space="preserve"> тематическо</w:t>
      </w:r>
      <w:r>
        <w:t>е</w:t>
      </w:r>
      <w:r w:rsidRPr="0086018F">
        <w:t xml:space="preserve"> повторени</w:t>
      </w:r>
      <w:r>
        <w:t>е</w:t>
      </w:r>
      <w:r w:rsidRPr="0086018F">
        <w:t xml:space="preserve"> учебного материала по темам, вызывающим затруднение у </w:t>
      </w:r>
      <w:proofErr w:type="gramStart"/>
      <w:r w:rsidRPr="0086018F">
        <w:t>обучающихся</w:t>
      </w:r>
      <w:proofErr w:type="gramEnd"/>
      <w:r>
        <w:t>;</w:t>
      </w:r>
    </w:p>
    <w:p w:rsidR="005A570F" w:rsidRDefault="005A570F" w:rsidP="005A570F">
      <w:pPr>
        <w:tabs>
          <w:tab w:val="left" w:pos="1080"/>
        </w:tabs>
        <w:jc w:val="both"/>
        <w:rPr>
          <w:noProof/>
        </w:rPr>
      </w:pPr>
      <w:r>
        <w:t xml:space="preserve">        - </w:t>
      </w:r>
      <w:r>
        <w:rPr>
          <w:noProof/>
        </w:rPr>
        <w:t xml:space="preserve"> органи</w:t>
      </w:r>
      <w:r w:rsidR="00703DE6">
        <w:rPr>
          <w:noProof/>
        </w:rPr>
        <w:t>зовать   методическую тьютерскую</w:t>
      </w:r>
      <w:r>
        <w:rPr>
          <w:noProof/>
        </w:rPr>
        <w:t xml:space="preserve">  помощь  педагогам, имеющим низкие результаты по итогам тренировочных работ;</w:t>
      </w:r>
    </w:p>
    <w:p w:rsidR="005A570F" w:rsidRPr="0086018F" w:rsidRDefault="005A570F" w:rsidP="005A570F">
      <w:pPr>
        <w:tabs>
          <w:tab w:val="left" w:pos="1080"/>
        </w:tabs>
        <w:jc w:val="both"/>
        <w:rPr>
          <w:color w:val="008000"/>
        </w:rPr>
      </w:pPr>
      <w:r>
        <w:rPr>
          <w:noProof/>
        </w:rPr>
        <w:t xml:space="preserve">        - в поурочное планирование включать задания разного уровня сложности, задания формата ЕГЭ.</w:t>
      </w:r>
    </w:p>
    <w:p w:rsidR="00DE7CE7" w:rsidRDefault="00DE7CE7" w:rsidP="00957E69"/>
    <w:p w:rsidR="005A570F" w:rsidRPr="0056129D" w:rsidRDefault="005A570F" w:rsidP="00957E69">
      <w:r>
        <w:t>Методист РМК МКУ МЦОРО                                         Абдуллина М.А.</w:t>
      </w:r>
    </w:p>
    <w:sectPr w:rsidR="005A570F" w:rsidRPr="0056129D" w:rsidSect="00F575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4" w:rsidRDefault="00621844" w:rsidP="00EB7F4F">
      <w:r>
        <w:separator/>
      </w:r>
    </w:p>
  </w:endnote>
  <w:endnote w:type="continuationSeparator" w:id="0">
    <w:p w:rsidR="00621844" w:rsidRDefault="00621844" w:rsidP="00EB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4" w:rsidRDefault="00621844" w:rsidP="00EB7F4F">
      <w:r>
        <w:separator/>
      </w:r>
    </w:p>
  </w:footnote>
  <w:footnote w:type="continuationSeparator" w:id="0">
    <w:p w:rsidR="00621844" w:rsidRDefault="00621844" w:rsidP="00EB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344"/>
    <w:multiLevelType w:val="hybridMultilevel"/>
    <w:tmpl w:val="26F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3563"/>
    <w:multiLevelType w:val="hybridMultilevel"/>
    <w:tmpl w:val="0A7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6D4"/>
    <w:rsid w:val="00131622"/>
    <w:rsid w:val="00255C03"/>
    <w:rsid w:val="002C0AFA"/>
    <w:rsid w:val="003636A7"/>
    <w:rsid w:val="003A2D3B"/>
    <w:rsid w:val="003D3AFC"/>
    <w:rsid w:val="00494863"/>
    <w:rsid w:val="004E5BE4"/>
    <w:rsid w:val="004F7A62"/>
    <w:rsid w:val="0056129D"/>
    <w:rsid w:val="00582510"/>
    <w:rsid w:val="005A570F"/>
    <w:rsid w:val="005E69C6"/>
    <w:rsid w:val="00621844"/>
    <w:rsid w:val="00623E23"/>
    <w:rsid w:val="00687579"/>
    <w:rsid w:val="006A7EF8"/>
    <w:rsid w:val="00703DE6"/>
    <w:rsid w:val="007F32DE"/>
    <w:rsid w:val="008C2B9C"/>
    <w:rsid w:val="008D62D2"/>
    <w:rsid w:val="00937DB5"/>
    <w:rsid w:val="00952F3E"/>
    <w:rsid w:val="00957E69"/>
    <w:rsid w:val="009D05D2"/>
    <w:rsid w:val="009F57D7"/>
    <w:rsid w:val="00B01F98"/>
    <w:rsid w:val="00BB2DBC"/>
    <w:rsid w:val="00C14BB5"/>
    <w:rsid w:val="00C61BEC"/>
    <w:rsid w:val="00CB5FB7"/>
    <w:rsid w:val="00CF365E"/>
    <w:rsid w:val="00CF55C3"/>
    <w:rsid w:val="00D16ED7"/>
    <w:rsid w:val="00D675C9"/>
    <w:rsid w:val="00D946D4"/>
    <w:rsid w:val="00DE7CE7"/>
    <w:rsid w:val="00EA35F5"/>
    <w:rsid w:val="00EB7F4F"/>
    <w:rsid w:val="00F57550"/>
    <w:rsid w:val="00FE1FFF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50"/>
    <w:pPr>
      <w:ind w:left="720"/>
      <w:contextualSpacing/>
    </w:pPr>
  </w:style>
  <w:style w:type="paragraph" w:styleId="a4">
    <w:name w:val="Normal (Web)"/>
    <w:basedOn w:val="a"/>
    <w:semiHidden/>
    <w:unhideWhenUsed/>
    <w:rsid w:val="00F57550"/>
    <w:pPr>
      <w:spacing w:before="100" w:beforeAutospacing="1" w:after="119"/>
    </w:pPr>
  </w:style>
  <w:style w:type="paragraph" w:styleId="a5">
    <w:name w:val="No Spacing"/>
    <w:uiPriority w:val="1"/>
    <w:qFormat/>
    <w:rsid w:val="00F5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6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E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50"/>
    <w:pPr>
      <w:ind w:left="720"/>
      <w:contextualSpacing/>
    </w:pPr>
  </w:style>
  <w:style w:type="paragraph" w:styleId="a4">
    <w:name w:val="Normal (Web)"/>
    <w:basedOn w:val="a"/>
    <w:semiHidden/>
    <w:unhideWhenUsed/>
    <w:rsid w:val="00F57550"/>
    <w:pPr>
      <w:spacing w:before="100" w:beforeAutospacing="1" w:after="119"/>
    </w:pPr>
  </w:style>
  <w:style w:type="paragraph" w:styleId="a5">
    <w:name w:val="No Spacing"/>
    <w:uiPriority w:val="1"/>
    <w:qFormat/>
    <w:rsid w:val="00F5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6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7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7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Лист1!$D$3:$G$3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Лист1!$D$4:$G$4</c:f>
              <c:numCache>
                <c:formatCode>0.00%</c:formatCode>
                <c:ptCount val="4"/>
                <c:pt idx="0">
                  <c:v>3.6000000000000011E-2</c:v>
                </c:pt>
                <c:pt idx="1">
                  <c:v>0.51100000000000001</c:v>
                </c:pt>
                <c:pt idx="2">
                  <c:v>0.28600000000000009</c:v>
                </c:pt>
                <c:pt idx="3">
                  <c:v>0.16700000000000007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13504"/>
        <c:axId val="141723520"/>
      </c:barChart>
      <c:catAx>
        <c:axId val="13701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23520"/>
        <c:crosses val="autoZero"/>
        <c:auto val="1"/>
        <c:lblAlgn val="ctr"/>
        <c:lblOffset val="100"/>
        <c:noMultiLvlLbl val="0"/>
      </c:catAx>
      <c:valAx>
        <c:axId val="141723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701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EBCE-23FE-4F0E-9FAC-0047FB82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Майра</cp:lastModifiedBy>
  <cp:revision>7</cp:revision>
  <cp:lastPrinted>2016-03-24T03:31:00Z</cp:lastPrinted>
  <dcterms:created xsi:type="dcterms:W3CDTF">2016-03-24T03:28:00Z</dcterms:created>
  <dcterms:modified xsi:type="dcterms:W3CDTF">2016-04-13T04:54:00Z</dcterms:modified>
</cp:coreProperties>
</file>