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6EB" w:rsidRDefault="00D430B1">
      <w:pPr>
        <w:jc w:val="right"/>
        <w:rPr>
          <w:sz w:val="28"/>
        </w:rPr>
      </w:pPr>
      <w:r>
        <w:rPr>
          <w:i/>
        </w:rPr>
        <w:t>Приложение 3</w:t>
      </w:r>
      <w:r>
        <w:rPr>
          <w:i/>
        </w:rPr>
        <w:br/>
      </w:r>
      <w:r>
        <w:rPr>
          <w:sz w:val="28"/>
        </w:rPr>
        <w:t>ШАБЛОН САО-9_Глава 2</w:t>
      </w:r>
    </w:p>
    <w:p w:rsidR="000426EB" w:rsidRDefault="000426EB">
      <w:pPr>
        <w:jc w:val="center"/>
        <w:rPr>
          <w:sz w:val="28"/>
        </w:rPr>
      </w:pPr>
    </w:p>
    <w:p w:rsidR="000426EB" w:rsidRDefault="00D430B1">
      <w:pPr>
        <w:ind w:left="426" w:hanging="426"/>
        <w:rPr>
          <w:i/>
        </w:rPr>
      </w:pPr>
      <w:r>
        <w:rPr>
          <w:i/>
        </w:rPr>
        <w:t>Типовая структура отчета по учебному предмету</w:t>
      </w:r>
    </w:p>
    <w:p w:rsidR="000426EB" w:rsidRDefault="00D430B1">
      <w:pPr>
        <w:jc w:val="center"/>
        <w:rPr>
          <w:rStyle w:val="a5"/>
          <w:sz w:val="32"/>
        </w:rPr>
      </w:pPr>
      <w:r>
        <w:rPr>
          <w:rStyle w:val="a5"/>
          <w:sz w:val="32"/>
        </w:rPr>
        <w:t xml:space="preserve">ГЛАВА 2. </w:t>
      </w:r>
    </w:p>
    <w:p w:rsidR="000426EB" w:rsidRDefault="00D430B1">
      <w:pPr>
        <w:jc w:val="center"/>
        <w:rPr>
          <w:rStyle w:val="a5"/>
          <w:sz w:val="28"/>
        </w:rPr>
      </w:pPr>
      <w:r>
        <w:rPr>
          <w:rFonts w:ascii="Cambria" w:hAnsi="Cambria"/>
          <w:b/>
          <w:sz w:val="28"/>
        </w:rPr>
        <w:t>Методический анализ результатов ОГЭ</w:t>
      </w:r>
      <w:r>
        <w:rPr>
          <w:rFonts w:ascii="Cambria" w:hAnsi="Cambria"/>
          <w:b/>
          <w:sz w:val="28"/>
        </w:rPr>
        <w:br/>
      </w:r>
      <w:r>
        <w:rPr>
          <w:rStyle w:val="a5"/>
          <w:sz w:val="28"/>
        </w:rPr>
        <w:t>по _________</w:t>
      </w:r>
      <w:r w:rsidR="007D7E9A">
        <w:rPr>
          <w:rStyle w:val="a5"/>
          <w:sz w:val="28"/>
        </w:rPr>
        <w:t>математике</w:t>
      </w:r>
      <w:r>
        <w:rPr>
          <w:rStyle w:val="a5"/>
          <w:sz w:val="28"/>
        </w:rPr>
        <w:t>______</w:t>
      </w:r>
      <w:r w:rsidR="007D7E9A">
        <w:rPr>
          <w:rStyle w:val="a5"/>
          <w:sz w:val="28"/>
        </w:rPr>
        <w:t>____</w:t>
      </w:r>
    </w:p>
    <w:p w:rsidR="000426EB" w:rsidRDefault="00D430B1">
      <w:pPr>
        <w:jc w:val="center"/>
        <w:rPr>
          <w:rStyle w:val="a5"/>
          <w:b w:val="0"/>
          <w:i/>
          <w:sz w:val="22"/>
        </w:rPr>
      </w:pPr>
      <w:r>
        <w:rPr>
          <w:rStyle w:val="a5"/>
          <w:b w:val="0"/>
          <w:i/>
          <w:sz w:val="22"/>
        </w:rPr>
        <w:t>(наименование учебного предмета)</w:t>
      </w:r>
    </w:p>
    <w:p w:rsidR="000426EB" w:rsidRDefault="000426EB"/>
    <w:p w:rsidR="000426EB" w:rsidRDefault="00D430B1">
      <w:pPr>
        <w:pStyle w:val="2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РАЗДЕЛ 1. ХАРАКТЕРИСТИКА УЧАСТНИКОВ ОГЭ</w:t>
      </w:r>
      <w:r>
        <w:rPr>
          <w:rFonts w:ascii="Times New Roman" w:hAnsi="Times New Roman"/>
          <w:b/>
          <w:color w:val="000000"/>
          <w:sz w:val="28"/>
        </w:rPr>
        <w:br/>
        <w:t xml:space="preserve"> ПО УЧЕБНОМУ ПРЕДМЕТУ</w:t>
      </w:r>
    </w:p>
    <w:p w:rsidR="000426EB" w:rsidRDefault="000426EB">
      <w:pPr>
        <w:ind w:left="568" w:hanging="568"/>
        <w:jc w:val="both"/>
      </w:pPr>
    </w:p>
    <w:p w:rsidR="000426EB" w:rsidRDefault="00D430B1">
      <w:pPr>
        <w:pStyle w:val="3"/>
        <w:numPr>
          <w:ilvl w:val="1"/>
          <w:numId w:val="1"/>
        </w:numPr>
        <w:tabs>
          <w:tab w:val="left" w:pos="142"/>
        </w:tabs>
        <w:ind w:left="426" w:hanging="42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Количество</w:t>
      </w:r>
      <w:r>
        <w:rPr>
          <w:rStyle w:val="afb"/>
          <w:rFonts w:ascii="Times New Roman" w:hAnsi="Times New Roman"/>
          <w:color w:val="000000"/>
          <w:sz w:val="28"/>
        </w:rPr>
        <w:footnoteReference w:id="1"/>
      </w:r>
      <w:r>
        <w:rPr>
          <w:rFonts w:ascii="Times New Roman" w:hAnsi="Times New Roman"/>
          <w:color w:val="000000"/>
          <w:sz w:val="28"/>
        </w:rPr>
        <w:t xml:space="preserve"> участников экзаменов по учебному предмету (за 3 года)</w:t>
      </w:r>
    </w:p>
    <w:p w:rsidR="000426EB" w:rsidRDefault="00D430B1">
      <w:pPr>
        <w:pStyle w:val="aa"/>
        <w:keepNext/>
        <w:jc w:val="right"/>
      </w:pPr>
      <w:r>
        <w:t>Таблица 21</w:t>
      </w:r>
    </w:p>
    <w:tbl>
      <w:tblPr>
        <w:tblW w:w="145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83"/>
        <w:gridCol w:w="1561"/>
        <w:gridCol w:w="2481"/>
        <w:gridCol w:w="1628"/>
        <w:gridCol w:w="2414"/>
        <w:gridCol w:w="1555"/>
        <w:gridCol w:w="2487"/>
      </w:tblGrid>
      <w:tr w:rsidR="000426EB" w:rsidTr="007D7E9A">
        <w:tc>
          <w:tcPr>
            <w:tcW w:w="2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EB" w:rsidRDefault="00D430B1">
            <w:pPr>
              <w:tabs>
                <w:tab w:val="left" w:pos="10320"/>
              </w:tabs>
              <w:jc w:val="center"/>
              <w:rPr>
                <w:b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4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EB" w:rsidRDefault="00D430B1">
            <w:pPr>
              <w:tabs>
                <w:tab w:val="left" w:pos="10320"/>
              </w:tabs>
              <w:jc w:val="center"/>
              <w:rPr>
                <w:b/>
              </w:rPr>
            </w:pPr>
            <w:r>
              <w:rPr>
                <w:b/>
              </w:rPr>
              <w:t>2022 г.</w:t>
            </w:r>
          </w:p>
        </w:tc>
        <w:tc>
          <w:tcPr>
            <w:tcW w:w="4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EB" w:rsidRDefault="00D430B1">
            <w:pPr>
              <w:tabs>
                <w:tab w:val="left" w:pos="10320"/>
              </w:tabs>
              <w:jc w:val="center"/>
              <w:rPr>
                <w:b/>
              </w:rPr>
            </w:pPr>
            <w:r>
              <w:rPr>
                <w:b/>
              </w:rPr>
              <w:t>2023 г.</w:t>
            </w:r>
          </w:p>
        </w:tc>
        <w:tc>
          <w:tcPr>
            <w:tcW w:w="4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EB" w:rsidRDefault="00D430B1">
            <w:pPr>
              <w:tabs>
                <w:tab w:val="left" w:pos="10320"/>
              </w:tabs>
              <w:jc w:val="center"/>
              <w:rPr>
                <w:b/>
              </w:rPr>
            </w:pPr>
            <w:r>
              <w:rPr>
                <w:b/>
              </w:rPr>
              <w:t>2024 г.</w:t>
            </w:r>
          </w:p>
        </w:tc>
      </w:tr>
      <w:tr w:rsidR="000426EB" w:rsidTr="007D7E9A"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EB" w:rsidRDefault="000426EB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6EB" w:rsidRDefault="00D430B1">
            <w:pPr>
              <w:tabs>
                <w:tab w:val="left" w:pos="10320"/>
              </w:tabs>
              <w:jc w:val="center"/>
            </w:pPr>
            <w:r>
              <w:t>чел.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6EB" w:rsidRDefault="00D430B1">
            <w:pPr>
              <w:tabs>
                <w:tab w:val="left" w:pos="10320"/>
              </w:tabs>
              <w:jc w:val="center"/>
            </w:pPr>
            <w:r>
              <w:t>% от общего числа участников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6EB" w:rsidRDefault="00D430B1">
            <w:pPr>
              <w:tabs>
                <w:tab w:val="left" w:pos="10320"/>
              </w:tabs>
              <w:jc w:val="center"/>
            </w:pPr>
            <w:r>
              <w:t>чел.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6EB" w:rsidRDefault="00D430B1">
            <w:pPr>
              <w:tabs>
                <w:tab w:val="left" w:pos="10320"/>
              </w:tabs>
              <w:jc w:val="center"/>
            </w:pPr>
            <w:r>
              <w:t>% от общего числа участников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6EB" w:rsidRDefault="00D430B1">
            <w:pPr>
              <w:tabs>
                <w:tab w:val="left" w:pos="10320"/>
              </w:tabs>
              <w:jc w:val="center"/>
            </w:pPr>
            <w:r>
              <w:t>чел.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6EB" w:rsidRDefault="00D430B1">
            <w:pPr>
              <w:tabs>
                <w:tab w:val="left" w:pos="10320"/>
              </w:tabs>
              <w:jc w:val="center"/>
            </w:pPr>
            <w:r>
              <w:t>% от общего числа участников</w:t>
            </w:r>
          </w:p>
        </w:tc>
      </w:tr>
      <w:tr w:rsidR="007D7E9A" w:rsidTr="007D7E9A"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9A" w:rsidRDefault="007D7E9A" w:rsidP="007D7E9A">
            <w:pPr>
              <w:jc w:val="center"/>
            </w:pPr>
            <w:r>
              <w:t>ОГЭ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E9A" w:rsidRDefault="007D7E9A" w:rsidP="007D7E9A">
            <w:pPr>
              <w:jc w:val="center"/>
            </w:pPr>
            <w:r>
              <w:t>318</w:t>
            </w:r>
          </w:p>
        </w:tc>
        <w:tc>
          <w:tcPr>
            <w:tcW w:w="2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E9A" w:rsidRDefault="005A2169" w:rsidP="007D7E9A">
            <w:pPr>
              <w:jc w:val="center"/>
            </w:pPr>
            <w:r>
              <w:t>95,5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E9A" w:rsidRDefault="007D7E9A" w:rsidP="007D7E9A">
            <w:pPr>
              <w:jc w:val="center"/>
            </w:pPr>
            <w:r>
              <w:t>335</w:t>
            </w:r>
          </w:p>
        </w:tc>
        <w:tc>
          <w:tcPr>
            <w:tcW w:w="2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E9A" w:rsidRDefault="005A2169" w:rsidP="007D7E9A">
            <w:pPr>
              <w:jc w:val="center"/>
            </w:pPr>
            <w:r>
              <w:t>96,8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7E9A" w:rsidRDefault="007D7E9A" w:rsidP="007D7E9A">
            <w:pPr>
              <w:jc w:val="right"/>
            </w:pPr>
            <w:r>
              <w:t>372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7E9A" w:rsidRDefault="005A2169" w:rsidP="007D7E9A">
            <w:pPr>
              <w:jc w:val="center"/>
            </w:pPr>
            <w:r>
              <w:t>95,9</w:t>
            </w:r>
          </w:p>
        </w:tc>
      </w:tr>
      <w:tr w:rsidR="007D7E9A" w:rsidTr="00D430B1"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9A" w:rsidRDefault="007D7E9A" w:rsidP="007D7E9A">
            <w:pPr>
              <w:jc w:val="center"/>
            </w:pPr>
            <w:r>
              <w:t>ГВЭ-9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E9A" w:rsidRDefault="007D7E9A" w:rsidP="007D7E9A">
            <w:pPr>
              <w:jc w:val="center"/>
            </w:pPr>
            <w:r>
              <w:t>15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E9A" w:rsidRDefault="005A2169" w:rsidP="007D7E9A">
            <w:pPr>
              <w:jc w:val="center"/>
            </w:pPr>
            <w:r>
              <w:t>4,5</w:t>
            </w:r>
          </w:p>
        </w:tc>
        <w:tc>
          <w:tcPr>
            <w:tcW w:w="1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E9A" w:rsidRDefault="007D7E9A" w:rsidP="007D7E9A">
            <w:pPr>
              <w:jc w:val="center"/>
            </w:pPr>
            <w:r>
              <w:t>11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E9A" w:rsidRDefault="005A2169" w:rsidP="007D7E9A">
            <w:pPr>
              <w:jc w:val="center"/>
            </w:pPr>
            <w:r>
              <w:t>3,2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7E9A" w:rsidRDefault="007D7E9A" w:rsidP="007D7E9A">
            <w:pPr>
              <w:jc w:val="right"/>
            </w:pPr>
            <w:r>
              <w:t>16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7E9A" w:rsidRDefault="005A2169" w:rsidP="007D7E9A">
            <w:pPr>
              <w:jc w:val="center"/>
            </w:pPr>
            <w:r>
              <w:t>4,1</w:t>
            </w:r>
          </w:p>
        </w:tc>
      </w:tr>
    </w:tbl>
    <w:p w:rsidR="000426EB" w:rsidRDefault="000426EB">
      <w:pPr>
        <w:pStyle w:val="3"/>
        <w:tabs>
          <w:tab w:val="left" w:pos="142"/>
        </w:tabs>
        <w:spacing w:before="0"/>
        <w:ind w:left="426"/>
        <w:jc w:val="both"/>
        <w:rPr>
          <w:rFonts w:ascii="Times New Roman" w:hAnsi="Times New Roman"/>
          <w:color w:val="000000"/>
          <w:sz w:val="28"/>
        </w:rPr>
      </w:pPr>
    </w:p>
    <w:p w:rsidR="000426EB" w:rsidRDefault="00D430B1">
      <w:pPr>
        <w:pStyle w:val="3"/>
        <w:numPr>
          <w:ilvl w:val="1"/>
          <w:numId w:val="1"/>
        </w:numPr>
        <w:tabs>
          <w:tab w:val="left" w:pos="142"/>
        </w:tabs>
        <w:ind w:left="426" w:hanging="42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Процентное соотношение юношей и девушек, участвующих в ОГЭ (за 3 года)</w:t>
      </w:r>
    </w:p>
    <w:p w:rsidR="000426EB" w:rsidRDefault="00D430B1">
      <w:pPr>
        <w:pStyle w:val="aa"/>
        <w:keepNext/>
        <w:jc w:val="right"/>
      </w:pPr>
      <w:r>
        <w:t>Таблица 22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1532"/>
        <w:gridCol w:w="2451"/>
        <w:gridCol w:w="1711"/>
        <w:gridCol w:w="2445"/>
        <w:gridCol w:w="1717"/>
        <w:gridCol w:w="2674"/>
      </w:tblGrid>
      <w:tr w:rsidR="000426EB"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6EB" w:rsidRDefault="00D430B1">
            <w:pPr>
              <w:tabs>
                <w:tab w:val="left" w:pos="10320"/>
              </w:tabs>
              <w:jc w:val="center"/>
              <w:rPr>
                <w:b/>
              </w:rPr>
            </w:pPr>
            <w:r>
              <w:rPr>
                <w:b/>
              </w:rPr>
              <w:t>Пол</w:t>
            </w: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EB" w:rsidRDefault="00D430B1">
            <w:pPr>
              <w:tabs>
                <w:tab w:val="left" w:pos="10320"/>
              </w:tabs>
              <w:jc w:val="center"/>
              <w:rPr>
                <w:b/>
              </w:rPr>
            </w:pPr>
            <w:r>
              <w:rPr>
                <w:b/>
              </w:rPr>
              <w:t>2022 г.</w:t>
            </w:r>
          </w:p>
        </w:tc>
        <w:tc>
          <w:tcPr>
            <w:tcW w:w="4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EB" w:rsidRDefault="00D430B1">
            <w:pPr>
              <w:tabs>
                <w:tab w:val="left" w:pos="10320"/>
              </w:tabs>
              <w:jc w:val="center"/>
              <w:rPr>
                <w:b/>
              </w:rPr>
            </w:pPr>
            <w:r>
              <w:rPr>
                <w:b/>
              </w:rPr>
              <w:t>2023 г.</w:t>
            </w:r>
          </w:p>
        </w:tc>
        <w:tc>
          <w:tcPr>
            <w:tcW w:w="4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EB" w:rsidRDefault="00D430B1">
            <w:pPr>
              <w:tabs>
                <w:tab w:val="left" w:pos="10320"/>
              </w:tabs>
              <w:jc w:val="center"/>
              <w:rPr>
                <w:b/>
              </w:rPr>
            </w:pPr>
            <w:r>
              <w:rPr>
                <w:b/>
              </w:rPr>
              <w:t>2024 г.</w:t>
            </w:r>
          </w:p>
        </w:tc>
      </w:tr>
      <w:tr w:rsidR="000426EB"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6EB" w:rsidRDefault="000426EB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6EB" w:rsidRDefault="00D430B1">
            <w:pPr>
              <w:tabs>
                <w:tab w:val="left" w:pos="10320"/>
              </w:tabs>
              <w:jc w:val="center"/>
            </w:pPr>
            <w:r>
              <w:t>чел.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6EB" w:rsidRDefault="00D430B1">
            <w:pPr>
              <w:tabs>
                <w:tab w:val="left" w:pos="10320"/>
              </w:tabs>
              <w:jc w:val="center"/>
            </w:pPr>
            <w:r>
              <w:t>% от общего числа участников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6EB" w:rsidRDefault="00D430B1">
            <w:pPr>
              <w:tabs>
                <w:tab w:val="left" w:pos="10320"/>
              </w:tabs>
              <w:jc w:val="center"/>
            </w:pPr>
            <w:r>
              <w:t>чел.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6EB" w:rsidRDefault="00D430B1">
            <w:pPr>
              <w:tabs>
                <w:tab w:val="left" w:pos="10320"/>
              </w:tabs>
              <w:jc w:val="center"/>
            </w:pPr>
            <w:r>
              <w:t>% от общего числа участников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6EB" w:rsidRDefault="00D430B1">
            <w:pPr>
              <w:tabs>
                <w:tab w:val="left" w:pos="10320"/>
              </w:tabs>
              <w:jc w:val="center"/>
            </w:pPr>
            <w:r>
              <w:t>чел.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6EB" w:rsidRDefault="00D430B1">
            <w:pPr>
              <w:tabs>
                <w:tab w:val="left" w:pos="10320"/>
              </w:tabs>
              <w:jc w:val="center"/>
            </w:pPr>
            <w:r>
              <w:t>% от общего числа участников</w:t>
            </w:r>
          </w:p>
        </w:tc>
      </w:tr>
      <w:tr w:rsidR="000426EB"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6EB" w:rsidRDefault="00D430B1">
            <w:pPr>
              <w:tabs>
                <w:tab w:val="left" w:pos="10320"/>
              </w:tabs>
            </w:pPr>
            <w:r>
              <w:t>Женский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6EB" w:rsidRDefault="00D430B1">
            <w:pPr>
              <w:jc w:val="center"/>
            </w:pPr>
            <w:r>
              <w:t>161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26EB" w:rsidRDefault="00D430B1">
            <w:pPr>
              <w:jc w:val="center"/>
            </w:pPr>
            <w:r>
              <w:t>48,3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6EB" w:rsidRDefault="00D430B1">
            <w:pPr>
              <w:tabs>
                <w:tab w:val="left" w:pos="10320"/>
              </w:tabs>
              <w:jc w:val="center"/>
            </w:pPr>
            <w:r>
              <w:t>153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6EB" w:rsidRDefault="00D430B1">
            <w:pPr>
              <w:tabs>
                <w:tab w:val="left" w:pos="10320"/>
              </w:tabs>
              <w:jc w:val="center"/>
            </w:pPr>
            <w:r>
              <w:t>44,2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26EB" w:rsidRDefault="00AE23FE">
            <w:pPr>
              <w:jc w:val="right"/>
            </w:pPr>
            <w:r>
              <w:t>149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26EB" w:rsidRDefault="00D430B1">
            <w:pPr>
              <w:jc w:val="center"/>
            </w:pPr>
            <w:r>
              <w:t>38,8</w:t>
            </w:r>
          </w:p>
        </w:tc>
      </w:tr>
      <w:tr w:rsidR="000426EB"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6EB" w:rsidRDefault="00D430B1">
            <w:pPr>
              <w:tabs>
                <w:tab w:val="left" w:pos="10320"/>
              </w:tabs>
            </w:pPr>
            <w:r>
              <w:t>Мужской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6EB" w:rsidRDefault="00D430B1">
            <w:pPr>
              <w:jc w:val="center"/>
            </w:pPr>
            <w:r>
              <w:t>172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26EB" w:rsidRDefault="00D430B1">
            <w:pPr>
              <w:jc w:val="center"/>
            </w:pPr>
            <w:r>
              <w:t>51,7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6EB" w:rsidRDefault="00D430B1">
            <w:pPr>
              <w:tabs>
                <w:tab w:val="left" w:pos="10320"/>
              </w:tabs>
              <w:jc w:val="center"/>
            </w:pPr>
            <w:r>
              <w:t>193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6EB" w:rsidRDefault="00D430B1">
            <w:pPr>
              <w:tabs>
                <w:tab w:val="left" w:pos="10320"/>
              </w:tabs>
              <w:jc w:val="center"/>
            </w:pPr>
            <w:r>
              <w:t>55,8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26EB" w:rsidRDefault="00D430B1">
            <w:pPr>
              <w:jc w:val="right"/>
            </w:pPr>
            <w:r>
              <w:t>239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26EB" w:rsidRDefault="00D430B1">
            <w:pPr>
              <w:jc w:val="center"/>
            </w:pPr>
            <w:r>
              <w:t>61,2</w:t>
            </w:r>
          </w:p>
        </w:tc>
      </w:tr>
    </w:tbl>
    <w:p w:rsidR="000426EB" w:rsidRDefault="00D430B1">
      <w:pPr>
        <w:jc w:val="both"/>
        <w:rPr>
          <w:b/>
          <w:sz w:val="28"/>
        </w:rPr>
      </w:pPr>
      <w:r>
        <w:rPr>
          <w:b/>
          <w:sz w:val="28"/>
        </w:rPr>
        <w:lastRenderedPageBreak/>
        <w:t> </w:t>
      </w:r>
    </w:p>
    <w:p w:rsidR="000426EB" w:rsidRDefault="00D430B1">
      <w:pPr>
        <w:pStyle w:val="3"/>
        <w:numPr>
          <w:ilvl w:val="1"/>
          <w:numId w:val="1"/>
        </w:numPr>
        <w:tabs>
          <w:tab w:val="left" w:pos="142"/>
        </w:tabs>
        <w:ind w:left="426" w:hanging="426"/>
        <w:jc w:val="both"/>
        <w:rPr>
          <w:rFonts w:ascii="Times New Roman" w:hAnsi="Times New Roman"/>
          <w:color w:val="000000"/>
          <w:sz w:val="28"/>
          <w:vertAlign w:val="superscript"/>
        </w:rPr>
      </w:pPr>
      <w:r>
        <w:rPr>
          <w:rFonts w:ascii="Times New Roman" w:hAnsi="Times New Roman"/>
          <w:color w:val="000000"/>
          <w:sz w:val="28"/>
        </w:rPr>
        <w:t>Количество участников ОГЭ по учебному предмету по категориям</w:t>
      </w:r>
      <w:r>
        <w:rPr>
          <w:rFonts w:ascii="Times New Roman" w:hAnsi="Times New Roman"/>
          <w:color w:val="000000"/>
          <w:vertAlign w:val="superscript"/>
        </w:rPr>
        <w:footnoteReference w:id="2"/>
      </w:r>
    </w:p>
    <w:p w:rsidR="000426EB" w:rsidRDefault="00D430B1">
      <w:pPr>
        <w:pStyle w:val="aa"/>
        <w:keepNext/>
        <w:jc w:val="right"/>
      </w:pPr>
      <w:r>
        <w:t>Таблица 23</w:t>
      </w: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3517"/>
        <w:gridCol w:w="1701"/>
        <w:gridCol w:w="1701"/>
        <w:gridCol w:w="1701"/>
        <w:gridCol w:w="1701"/>
        <w:gridCol w:w="1701"/>
        <w:gridCol w:w="1701"/>
      </w:tblGrid>
      <w:tr w:rsidR="000426EB" w:rsidTr="007D7E9A">
        <w:trPr>
          <w:tblHeader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6EB" w:rsidRDefault="00D430B1">
            <w:pPr>
              <w:tabs>
                <w:tab w:val="left" w:pos="10320"/>
              </w:tabs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6EB" w:rsidRDefault="00D430B1">
            <w:pPr>
              <w:tabs>
                <w:tab w:val="left" w:pos="10320"/>
              </w:tabs>
              <w:jc w:val="center"/>
              <w:rPr>
                <w:b/>
              </w:rPr>
            </w:pPr>
            <w:r>
              <w:rPr>
                <w:b/>
              </w:rPr>
              <w:t>Участники ОГЭ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6EB" w:rsidRDefault="00D430B1">
            <w:pPr>
              <w:tabs>
                <w:tab w:val="left" w:pos="10320"/>
              </w:tabs>
              <w:jc w:val="center"/>
              <w:rPr>
                <w:b/>
              </w:rPr>
            </w:pPr>
            <w:r>
              <w:rPr>
                <w:b/>
              </w:rPr>
              <w:t>2022 г.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6EB" w:rsidRDefault="00D430B1">
            <w:pPr>
              <w:tabs>
                <w:tab w:val="left" w:pos="10320"/>
              </w:tabs>
              <w:jc w:val="center"/>
              <w:rPr>
                <w:b/>
              </w:rPr>
            </w:pPr>
            <w:r>
              <w:rPr>
                <w:b/>
              </w:rPr>
              <w:t>2023 г.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6EB" w:rsidRDefault="00D430B1">
            <w:pPr>
              <w:tabs>
                <w:tab w:val="left" w:pos="10320"/>
              </w:tabs>
              <w:jc w:val="center"/>
              <w:rPr>
                <w:b/>
              </w:rPr>
            </w:pPr>
            <w:r>
              <w:rPr>
                <w:b/>
              </w:rPr>
              <w:t>2024 г.</w:t>
            </w:r>
          </w:p>
        </w:tc>
      </w:tr>
      <w:tr w:rsidR="000426EB" w:rsidTr="007D7E9A">
        <w:trPr>
          <w:tblHeader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6EB" w:rsidRDefault="000426EB"/>
        </w:tc>
        <w:tc>
          <w:tcPr>
            <w:tcW w:w="3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6EB" w:rsidRDefault="000426EB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6EB" w:rsidRDefault="00D430B1">
            <w:pPr>
              <w:tabs>
                <w:tab w:val="left" w:pos="10320"/>
              </w:tabs>
              <w:jc w:val="center"/>
            </w:pPr>
            <w:r>
              <w:t>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6EB" w:rsidRDefault="00D430B1">
            <w:pPr>
              <w:tabs>
                <w:tab w:val="left" w:pos="10320"/>
              </w:tabs>
              <w:jc w:val="center"/>
            </w:pPr>
            <w: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6EB" w:rsidRDefault="00D430B1">
            <w:pPr>
              <w:tabs>
                <w:tab w:val="left" w:pos="10320"/>
              </w:tabs>
              <w:jc w:val="center"/>
            </w:pPr>
            <w:r>
              <w:t>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6EB" w:rsidRDefault="00D430B1">
            <w:pPr>
              <w:tabs>
                <w:tab w:val="left" w:pos="10320"/>
              </w:tabs>
              <w:jc w:val="center"/>
            </w:pPr>
            <w: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6EB" w:rsidRDefault="00D430B1">
            <w:pPr>
              <w:tabs>
                <w:tab w:val="left" w:pos="10320"/>
              </w:tabs>
              <w:jc w:val="center"/>
            </w:pPr>
            <w:r>
              <w:t>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6EB" w:rsidRDefault="00D430B1">
            <w:pPr>
              <w:tabs>
                <w:tab w:val="left" w:pos="10320"/>
              </w:tabs>
              <w:jc w:val="center"/>
            </w:pPr>
            <w:r>
              <w:t>%</w:t>
            </w:r>
          </w:p>
        </w:tc>
      </w:tr>
      <w:tr w:rsidR="007D7E9A" w:rsidTr="00D430B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E9A" w:rsidRDefault="007D7E9A" w:rsidP="007D7E9A">
            <w:pPr>
              <w:pStyle w:val="af0"/>
              <w:numPr>
                <w:ilvl w:val="0"/>
                <w:numId w:val="2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E9A" w:rsidRDefault="007D7E9A" w:rsidP="007D7E9A">
            <w:pPr>
              <w:tabs>
                <w:tab w:val="left" w:pos="10320"/>
              </w:tabs>
            </w:pPr>
            <w:r>
              <w:t>Обучающиеся СОШ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E9A" w:rsidRDefault="007D7E9A" w:rsidP="007D7E9A">
            <w:pPr>
              <w:jc w:val="center"/>
            </w:pPr>
            <w:r>
              <w:t>278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E9A" w:rsidRDefault="007D7E9A" w:rsidP="007D7E9A">
            <w:pPr>
              <w:jc w:val="center"/>
            </w:pPr>
            <w:r>
              <w:t>87,4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E9A" w:rsidRDefault="007D7E9A" w:rsidP="007D7E9A">
            <w:pPr>
              <w:jc w:val="center"/>
            </w:pPr>
            <w:r>
              <w:t>307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E9A" w:rsidRDefault="007D7E9A" w:rsidP="007D7E9A">
            <w:pPr>
              <w:jc w:val="center"/>
            </w:pPr>
            <w:r>
              <w:t>91,6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E9A" w:rsidRDefault="001F7E73" w:rsidP="007D7E9A">
            <w:pPr>
              <w:jc w:val="center"/>
            </w:pPr>
            <w:r>
              <w:t>35</w:t>
            </w:r>
            <w:r w:rsidR="007C3C2C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E9A" w:rsidRDefault="001F7E73" w:rsidP="007D7E9A">
            <w:pPr>
              <w:jc w:val="center"/>
            </w:pPr>
            <w:r>
              <w:t>9</w:t>
            </w:r>
            <w:r w:rsidR="007C3C2C">
              <w:t>1,7</w:t>
            </w:r>
          </w:p>
        </w:tc>
      </w:tr>
      <w:tr w:rsidR="007D7E9A" w:rsidTr="007D7E9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E9A" w:rsidRDefault="007D7E9A" w:rsidP="007D7E9A">
            <w:pPr>
              <w:pStyle w:val="af0"/>
              <w:numPr>
                <w:ilvl w:val="0"/>
                <w:numId w:val="2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E9A" w:rsidRDefault="007D7E9A" w:rsidP="007D7E9A">
            <w:pPr>
              <w:tabs>
                <w:tab w:val="left" w:pos="10320"/>
              </w:tabs>
            </w:pPr>
            <w:r>
              <w:t>Обучающиеся лицеев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E9A" w:rsidRDefault="007D7E9A" w:rsidP="007D7E9A">
            <w:pPr>
              <w:jc w:val="center"/>
            </w:pPr>
            <w: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E9A" w:rsidRDefault="007D7E9A" w:rsidP="007D7E9A">
            <w:pPr>
              <w:jc w:val="center"/>
            </w:pPr>
            <w:r>
              <w:t>6,6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E9A" w:rsidRDefault="007D7E9A" w:rsidP="007D7E9A">
            <w:pPr>
              <w:jc w:val="center"/>
            </w:pPr>
            <w: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E9A" w:rsidRDefault="007D7E9A" w:rsidP="007D7E9A">
            <w:pPr>
              <w:jc w:val="center"/>
            </w:pPr>
            <w:r>
              <w:t>5,1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E9A" w:rsidRDefault="001F7E73" w:rsidP="007D7E9A">
            <w:pPr>
              <w:jc w:val="center"/>
            </w:pPr>
            <w: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E9A" w:rsidRDefault="007C3C2C" w:rsidP="00032F7B">
            <w:r>
              <w:t xml:space="preserve">          4,3</w:t>
            </w:r>
          </w:p>
        </w:tc>
      </w:tr>
      <w:tr w:rsidR="000426EB" w:rsidTr="007D7E9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6EB" w:rsidRDefault="000426EB">
            <w:pPr>
              <w:pStyle w:val="af0"/>
              <w:numPr>
                <w:ilvl w:val="0"/>
                <w:numId w:val="2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6EB" w:rsidRDefault="00D430B1">
            <w:pPr>
              <w:tabs>
                <w:tab w:val="left" w:pos="10320"/>
              </w:tabs>
            </w:pPr>
            <w:r>
              <w:t>Обучающиеся гимназий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6EB" w:rsidRDefault="007D7E9A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6EB" w:rsidRDefault="007D7E9A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6EB" w:rsidRDefault="007D7E9A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6EB" w:rsidRDefault="007D7E9A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6EB" w:rsidRDefault="007D7E9A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6EB" w:rsidRDefault="007D7E9A">
            <w:pPr>
              <w:jc w:val="center"/>
            </w:pPr>
            <w:r>
              <w:t>0</w:t>
            </w:r>
          </w:p>
        </w:tc>
      </w:tr>
      <w:tr w:rsidR="000426EB" w:rsidTr="007D7E9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6EB" w:rsidRDefault="000426EB">
            <w:pPr>
              <w:pStyle w:val="af0"/>
              <w:numPr>
                <w:ilvl w:val="0"/>
                <w:numId w:val="2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6EB" w:rsidRDefault="00D430B1">
            <w:pPr>
              <w:tabs>
                <w:tab w:val="left" w:pos="10320"/>
              </w:tabs>
            </w:pPr>
            <w:r>
              <w:t>Обучающиеся коррекционных школ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6EB" w:rsidRDefault="007D7E9A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6EB" w:rsidRDefault="007D7E9A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6EB" w:rsidRDefault="007D7E9A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6EB" w:rsidRDefault="007D7E9A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6EB" w:rsidRDefault="007D7E9A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6EB" w:rsidRDefault="007D7E9A">
            <w:pPr>
              <w:jc w:val="center"/>
            </w:pPr>
            <w:r>
              <w:t>0</w:t>
            </w:r>
          </w:p>
        </w:tc>
      </w:tr>
      <w:tr w:rsidR="000426EB" w:rsidTr="007D7E9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6EB" w:rsidRDefault="000426EB">
            <w:pPr>
              <w:pStyle w:val="af0"/>
              <w:numPr>
                <w:ilvl w:val="0"/>
                <w:numId w:val="2"/>
              </w:numPr>
              <w:tabs>
                <w:tab w:val="left" w:pos="10320"/>
              </w:tabs>
              <w:spacing w:after="0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6EB" w:rsidRDefault="000426EB">
            <w:pPr>
              <w:tabs>
                <w:tab w:val="left" w:pos="10320"/>
              </w:tabs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6EB" w:rsidRDefault="000426E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6EB" w:rsidRDefault="000426E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6EB" w:rsidRDefault="000426E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6EB" w:rsidRDefault="000426E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6EB" w:rsidRDefault="000426E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6EB" w:rsidRDefault="000426EB">
            <w:pPr>
              <w:jc w:val="center"/>
            </w:pPr>
          </w:p>
        </w:tc>
      </w:tr>
      <w:tr w:rsidR="000426EB" w:rsidTr="007D7E9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6EB" w:rsidRDefault="00D430B1">
            <w:pPr>
              <w:tabs>
                <w:tab w:val="left" w:pos="10320"/>
              </w:tabs>
            </w:pPr>
            <w:r>
              <w:t>…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6EB" w:rsidRDefault="00D430B1">
            <w:pPr>
              <w:tabs>
                <w:tab w:val="left" w:pos="10320"/>
              </w:tabs>
            </w:pPr>
            <w:r>
              <w:t>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6EB" w:rsidRDefault="000426E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6EB" w:rsidRDefault="000426E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6EB" w:rsidRDefault="000426E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6EB" w:rsidRDefault="000426E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6EB" w:rsidRDefault="000426E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6EB" w:rsidRDefault="000426EB">
            <w:pPr>
              <w:jc w:val="center"/>
            </w:pPr>
          </w:p>
        </w:tc>
      </w:tr>
    </w:tbl>
    <w:p w:rsidR="000426EB" w:rsidRDefault="000426EB">
      <w:pPr>
        <w:jc w:val="both"/>
        <w:rPr>
          <w:b/>
        </w:rPr>
      </w:pPr>
    </w:p>
    <w:p w:rsidR="00B9404C" w:rsidRPr="00B9404C" w:rsidRDefault="00D430B1" w:rsidP="00B9404C">
      <w:pPr>
        <w:jc w:val="both"/>
        <w:rPr>
          <w:rFonts w:eastAsia="Calibri"/>
          <w:color w:val="auto"/>
          <w:szCs w:val="24"/>
        </w:rPr>
      </w:pPr>
      <w:r>
        <w:rPr>
          <w:b/>
          <w:i/>
        </w:rPr>
        <w:t xml:space="preserve">ВЫВОД о характере изменения количества участников ОГЭ по предмету </w:t>
      </w:r>
      <w:r>
        <w:rPr>
          <w:i/>
        </w:rPr>
        <w:t>(отмечается динамика количества участников ОГЭ по предмету в целом, по отдельным категориям, видам образовательных организаций)</w:t>
      </w:r>
      <w:r w:rsidR="00B9404C" w:rsidRPr="00B9404C">
        <w:rPr>
          <w:rFonts w:eastAsia="Calibri"/>
          <w:color w:val="auto"/>
          <w:szCs w:val="24"/>
        </w:rPr>
        <w:t xml:space="preserve"> количество участников ОГЭ</w:t>
      </w:r>
      <w:r w:rsidR="00B9404C">
        <w:rPr>
          <w:rFonts w:eastAsia="Calibri"/>
          <w:color w:val="auto"/>
          <w:szCs w:val="24"/>
        </w:rPr>
        <w:t>-2023</w:t>
      </w:r>
      <w:r w:rsidR="00B9404C" w:rsidRPr="00B9404C">
        <w:rPr>
          <w:rFonts w:eastAsia="Calibri"/>
          <w:color w:val="auto"/>
          <w:szCs w:val="24"/>
        </w:rPr>
        <w:t xml:space="preserve"> по предмету в целом</w:t>
      </w:r>
      <w:r w:rsidR="00AE23FE">
        <w:rPr>
          <w:rFonts w:eastAsia="Calibri"/>
          <w:color w:val="auto"/>
          <w:szCs w:val="24"/>
        </w:rPr>
        <w:t xml:space="preserve"> увеличилось на 2</w:t>
      </w:r>
      <w:r w:rsidR="00B9404C" w:rsidRPr="00B9404C">
        <w:rPr>
          <w:rFonts w:eastAsia="Calibri"/>
          <w:color w:val="auto"/>
          <w:szCs w:val="24"/>
        </w:rPr>
        <w:t>7 человек, по сравнению с результатами 2022 года, количество выпускников лицеев</w:t>
      </w:r>
      <w:r w:rsidR="005A2169">
        <w:rPr>
          <w:rFonts w:eastAsia="Calibri"/>
          <w:color w:val="auto"/>
          <w:szCs w:val="24"/>
        </w:rPr>
        <w:t xml:space="preserve"> уменьшилось на </w:t>
      </w:r>
      <w:r w:rsidR="00AE23FE">
        <w:rPr>
          <w:rFonts w:eastAsia="Calibri"/>
          <w:color w:val="auto"/>
          <w:szCs w:val="24"/>
        </w:rPr>
        <w:t>1,5</w:t>
      </w:r>
      <w:r w:rsidR="00B9404C" w:rsidRPr="00B9404C">
        <w:rPr>
          <w:rFonts w:eastAsia="Calibri"/>
          <w:color w:val="auto"/>
          <w:szCs w:val="24"/>
        </w:rPr>
        <w:t xml:space="preserve"> %, количество </w:t>
      </w:r>
      <w:r w:rsidR="00AE23FE">
        <w:rPr>
          <w:rFonts w:eastAsia="Calibri"/>
          <w:color w:val="auto"/>
          <w:szCs w:val="24"/>
        </w:rPr>
        <w:t xml:space="preserve">участников ОГЭ-2024 </w:t>
      </w:r>
      <w:r w:rsidR="005A2169">
        <w:rPr>
          <w:rFonts w:eastAsia="Calibri"/>
          <w:color w:val="auto"/>
          <w:szCs w:val="24"/>
        </w:rPr>
        <w:t>увеличилось на 44 человека</w:t>
      </w:r>
      <w:r w:rsidR="00AE23FE">
        <w:rPr>
          <w:rFonts w:eastAsia="Calibri"/>
          <w:color w:val="auto"/>
          <w:szCs w:val="24"/>
        </w:rPr>
        <w:t xml:space="preserve">, </w:t>
      </w:r>
      <w:r w:rsidR="00AE23FE" w:rsidRPr="00AE23FE">
        <w:rPr>
          <w:rFonts w:eastAsia="Calibri"/>
          <w:color w:val="auto"/>
          <w:szCs w:val="24"/>
        </w:rPr>
        <w:t xml:space="preserve"> </w:t>
      </w:r>
      <w:r w:rsidR="005A2169">
        <w:rPr>
          <w:rFonts w:eastAsia="Calibri"/>
          <w:color w:val="auto"/>
          <w:szCs w:val="24"/>
        </w:rPr>
        <w:t xml:space="preserve">по сравнению с </w:t>
      </w:r>
      <w:r w:rsidR="00396380">
        <w:rPr>
          <w:rFonts w:eastAsia="Calibri"/>
          <w:color w:val="auto"/>
          <w:szCs w:val="24"/>
        </w:rPr>
        <w:t>ОГЭ</w:t>
      </w:r>
      <w:r w:rsidR="00AE23FE">
        <w:rPr>
          <w:rFonts w:eastAsia="Calibri"/>
          <w:color w:val="auto"/>
          <w:szCs w:val="24"/>
        </w:rPr>
        <w:t xml:space="preserve"> 2023</w:t>
      </w:r>
      <w:r w:rsidR="00AE23FE" w:rsidRPr="00B9404C">
        <w:rPr>
          <w:rFonts w:eastAsia="Calibri"/>
          <w:color w:val="auto"/>
          <w:szCs w:val="24"/>
        </w:rPr>
        <w:t xml:space="preserve"> года</w:t>
      </w:r>
      <w:r w:rsidR="00AE23FE">
        <w:rPr>
          <w:rFonts w:eastAsia="Calibri"/>
          <w:color w:val="auto"/>
          <w:szCs w:val="24"/>
        </w:rPr>
        <w:t xml:space="preserve">, а </w:t>
      </w:r>
      <w:r w:rsidR="00396380">
        <w:rPr>
          <w:rFonts w:eastAsia="Calibri"/>
          <w:color w:val="auto"/>
          <w:szCs w:val="24"/>
        </w:rPr>
        <w:t>количество выпускников лицеев уменьшилось на 1 %.</w:t>
      </w:r>
    </w:p>
    <w:p w:rsidR="000426EB" w:rsidRDefault="000426EB">
      <w:pPr>
        <w:jc w:val="both"/>
        <w:rPr>
          <w:i/>
        </w:rPr>
      </w:pPr>
    </w:p>
    <w:p w:rsidR="000426EB" w:rsidRDefault="00D430B1">
      <w:pPr>
        <w:pStyle w:val="2"/>
        <w:jc w:val="center"/>
        <w:rPr>
          <w:b/>
          <w:sz w:val="28"/>
        </w:rPr>
      </w:pPr>
      <w:r>
        <w:rPr>
          <w:rFonts w:ascii="Times New Roman" w:hAnsi="Times New Roman"/>
          <w:b/>
          <w:color w:val="000000"/>
          <w:sz w:val="28"/>
        </w:rPr>
        <w:t>РАЗДЕЛ 2.  ОСНОВНЫЕ РЕЗУЛЬТАТЫ ОГЭ ПО ПРЕДМЕТУ</w:t>
      </w:r>
    </w:p>
    <w:p w:rsidR="000426EB" w:rsidRDefault="000426EB">
      <w:pPr>
        <w:ind w:left="-426" w:firstLine="426"/>
        <w:jc w:val="both"/>
        <w:rPr>
          <w:b/>
        </w:rPr>
      </w:pPr>
    </w:p>
    <w:p w:rsidR="000426EB" w:rsidRDefault="000426EB">
      <w:pPr>
        <w:pStyle w:val="af0"/>
        <w:keepNext/>
        <w:keepLines/>
        <w:numPr>
          <w:ilvl w:val="0"/>
          <w:numId w:val="1"/>
        </w:numPr>
        <w:spacing w:before="200" w:after="0" w:line="240" w:lineRule="auto"/>
        <w:ind w:left="927" w:firstLine="0"/>
        <w:contextualSpacing w:val="0"/>
        <w:outlineLvl w:val="2"/>
        <w:rPr>
          <w:rFonts w:ascii="Times New Roman" w:hAnsi="Times New Roman"/>
          <w:sz w:val="28"/>
        </w:rPr>
      </w:pPr>
    </w:p>
    <w:tbl>
      <w:tblPr>
        <w:tblW w:w="11161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2"/>
        <w:gridCol w:w="761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</w:tblGrid>
      <w:tr w:rsidR="0030182C" w:rsidRPr="00D430B1" w:rsidTr="00396380">
        <w:trPr>
          <w:cantSplit/>
          <w:tblHeader/>
        </w:trPr>
        <w:tc>
          <w:tcPr>
            <w:tcW w:w="3542" w:type="dxa"/>
            <w:vMerge w:val="restart"/>
            <w:vAlign w:val="center"/>
          </w:tcPr>
          <w:p w:rsidR="0030182C" w:rsidRPr="00D430B1" w:rsidRDefault="0030182C" w:rsidP="00D430B1">
            <w:pPr>
              <w:tabs>
                <w:tab w:val="left" w:pos="10320"/>
              </w:tabs>
              <w:jc w:val="center"/>
              <w:rPr>
                <w:b/>
                <w:color w:val="auto"/>
                <w:szCs w:val="24"/>
              </w:rPr>
            </w:pPr>
            <w:r w:rsidRPr="00D430B1">
              <w:rPr>
                <w:b/>
                <w:color w:val="auto"/>
                <w:szCs w:val="24"/>
              </w:rPr>
              <w:t>Участники ОГЭ</w:t>
            </w:r>
          </w:p>
        </w:tc>
        <w:tc>
          <w:tcPr>
            <w:tcW w:w="1523" w:type="dxa"/>
            <w:gridSpan w:val="2"/>
            <w:vAlign w:val="center"/>
          </w:tcPr>
          <w:p w:rsidR="0030182C" w:rsidRPr="00D430B1" w:rsidRDefault="0030182C" w:rsidP="00D430B1">
            <w:pPr>
              <w:tabs>
                <w:tab w:val="left" w:pos="10320"/>
              </w:tabs>
              <w:jc w:val="center"/>
              <w:rPr>
                <w:b/>
                <w:color w:val="auto"/>
                <w:szCs w:val="24"/>
              </w:rPr>
            </w:pPr>
            <w:r w:rsidRPr="00D430B1">
              <w:rPr>
                <w:b/>
                <w:color w:val="auto"/>
                <w:szCs w:val="24"/>
              </w:rPr>
              <w:t>2019 г.</w:t>
            </w:r>
          </w:p>
        </w:tc>
        <w:tc>
          <w:tcPr>
            <w:tcW w:w="1524" w:type="dxa"/>
            <w:gridSpan w:val="2"/>
            <w:vAlign w:val="center"/>
          </w:tcPr>
          <w:p w:rsidR="0030182C" w:rsidRPr="00D430B1" w:rsidRDefault="0030182C" w:rsidP="00D430B1">
            <w:pPr>
              <w:tabs>
                <w:tab w:val="left" w:pos="10320"/>
              </w:tabs>
              <w:jc w:val="center"/>
              <w:rPr>
                <w:b/>
                <w:color w:val="auto"/>
                <w:szCs w:val="24"/>
              </w:rPr>
            </w:pPr>
            <w:r w:rsidRPr="00D430B1">
              <w:rPr>
                <w:b/>
                <w:color w:val="auto"/>
                <w:szCs w:val="24"/>
              </w:rPr>
              <w:t>2021 г.</w:t>
            </w:r>
          </w:p>
        </w:tc>
        <w:tc>
          <w:tcPr>
            <w:tcW w:w="1524" w:type="dxa"/>
            <w:gridSpan w:val="2"/>
          </w:tcPr>
          <w:p w:rsidR="0030182C" w:rsidRPr="00D430B1" w:rsidRDefault="0030182C" w:rsidP="00D430B1">
            <w:pPr>
              <w:tabs>
                <w:tab w:val="left" w:pos="10320"/>
              </w:tabs>
              <w:jc w:val="center"/>
              <w:rPr>
                <w:b/>
                <w:color w:val="auto"/>
                <w:szCs w:val="24"/>
              </w:rPr>
            </w:pPr>
            <w:r w:rsidRPr="00D430B1">
              <w:rPr>
                <w:b/>
                <w:color w:val="auto"/>
                <w:szCs w:val="24"/>
              </w:rPr>
              <w:t>2022 г.</w:t>
            </w:r>
          </w:p>
        </w:tc>
        <w:tc>
          <w:tcPr>
            <w:tcW w:w="1524" w:type="dxa"/>
            <w:gridSpan w:val="2"/>
            <w:vAlign w:val="center"/>
          </w:tcPr>
          <w:p w:rsidR="0030182C" w:rsidRPr="00D430B1" w:rsidRDefault="0030182C" w:rsidP="00D430B1">
            <w:pPr>
              <w:tabs>
                <w:tab w:val="left" w:pos="10320"/>
              </w:tabs>
              <w:jc w:val="center"/>
              <w:rPr>
                <w:b/>
                <w:color w:val="auto"/>
                <w:szCs w:val="24"/>
              </w:rPr>
            </w:pPr>
            <w:r w:rsidRPr="00D430B1">
              <w:rPr>
                <w:b/>
                <w:color w:val="auto"/>
                <w:szCs w:val="24"/>
              </w:rPr>
              <w:t>2023 г.</w:t>
            </w:r>
          </w:p>
        </w:tc>
        <w:tc>
          <w:tcPr>
            <w:tcW w:w="1524" w:type="dxa"/>
            <w:gridSpan w:val="2"/>
          </w:tcPr>
          <w:p w:rsidR="0030182C" w:rsidRPr="00D430B1" w:rsidRDefault="0030182C" w:rsidP="00D430B1">
            <w:pPr>
              <w:tabs>
                <w:tab w:val="left" w:pos="10320"/>
              </w:tabs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2024 г.</w:t>
            </w:r>
          </w:p>
        </w:tc>
      </w:tr>
      <w:tr w:rsidR="0030182C" w:rsidRPr="00D430B1" w:rsidTr="00396380">
        <w:trPr>
          <w:cantSplit/>
          <w:tblHeader/>
        </w:trPr>
        <w:tc>
          <w:tcPr>
            <w:tcW w:w="3542" w:type="dxa"/>
            <w:vMerge/>
            <w:vAlign w:val="center"/>
          </w:tcPr>
          <w:p w:rsidR="0030182C" w:rsidRPr="00D430B1" w:rsidRDefault="0030182C" w:rsidP="00301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auto"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30182C" w:rsidRPr="00D430B1" w:rsidRDefault="0030182C" w:rsidP="0030182C">
            <w:pPr>
              <w:tabs>
                <w:tab w:val="left" w:pos="10320"/>
              </w:tabs>
              <w:jc w:val="center"/>
              <w:rPr>
                <w:color w:val="auto"/>
                <w:szCs w:val="24"/>
              </w:rPr>
            </w:pPr>
            <w:r w:rsidRPr="00D430B1">
              <w:rPr>
                <w:color w:val="auto"/>
                <w:szCs w:val="24"/>
              </w:rPr>
              <w:t>чел.</w:t>
            </w:r>
          </w:p>
        </w:tc>
        <w:tc>
          <w:tcPr>
            <w:tcW w:w="762" w:type="dxa"/>
            <w:vAlign w:val="center"/>
          </w:tcPr>
          <w:p w:rsidR="0030182C" w:rsidRPr="00D430B1" w:rsidRDefault="0030182C" w:rsidP="0030182C">
            <w:pPr>
              <w:tabs>
                <w:tab w:val="left" w:pos="10320"/>
              </w:tabs>
              <w:jc w:val="center"/>
              <w:rPr>
                <w:color w:val="auto"/>
                <w:szCs w:val="24"/>
              </w:rPr>
            </w:pPr>
            <w:r w:rsidRPr="00D430B1">
              <w:rPr>
                <w:color w:val="auto"/>
                <w:szCs w:val="24"/>
              </w:rPr>
              <w:t xml:space="preserve">% </w:t>
            </w:r>
            <w:r w:rsidRPr="00D430B1">
              <w:rPr>
                <w:color w:val="auto"/>
                <w:szCs w:val="24"/>
                <w:vertAlign w:val="superscript"/>
              </w:rPr>
              <w:footnoteReference w:id="3"/>
            </w:r>
          </w:p>
        </w:tc>
        <w:tc>
          <w:tcPr>
            <w:tcW w:w="762" w:type="dxa"/>
            <w:vAlign w:val="center"/>
          </w:tcPr>
          <w:p w:rsidR="0030182C" w:rsidRPr="00D430B1" w:rsidRDefault="0030182C" w:rsidP="0030182C">
            <w:pPr>
              <w:tabs>
                <w:tab w:val="left" w:pos="10320"/>
              </w:tabs>
              <w:jc w:val="center"/>
              <w:rPr>
                <w:color w:val="auto"/>
                <w:szCs w:val="24"/>
              </w:rPr>
            </w:pPr>
            <w:r w:rsidRPr="00D430B1">
              <w:rPr>
                <w:color w:val="auto"/>
                <w:szCs w:val="24"/>
              </w:rPr>
              <w:t>чел.</w:t>
            </w:r>
          </w:p>
        </w:tc>
        <w:tc>
          <w:tcPr>
            <w:tcW w:w="762" w:type="dxa"/>
            <w:vAlign w:val="center"/>
          </w:tcPr>
          <w:p w:rsidR="0030182C" w:rsidRPr="00D430B1" w:rsidRDefault="0030182C" w:rsidP="0030182C">
            <w:pPr>
              <w:tabs>
                <w:tab w:val="left" w:pos="10320"/>
              </w:tabs>
              <w:jc w:val="center"/>
              <w:rPr>
                <w:color w:val="auto"/>
                <w:szCs w:val="24"/>
              </w:rPr>
            </w:pPr>
            <w:r w:rsidRPr="00D430B1">
              <w:rPr>
                <w:color w:val="auto"/>
                <w:szCs w:val="24"/>
              </w:rPr>
              <w:t>%</w:t>
            </w:r>
          </w:p>
        </w:tc>
        <w:tc>
          <w:tcPr>
            <w:tcW w:w="762" w:type="dxa"/>
            <w:vAlign w:val="center"/>
          </w:tcPr>
          <w:p w:rsidR="0030182C" w:rsidRPr="00D430B1" w:rsidRDefault="0030182C" w:rsidP="0030182C">
            <w:pPr>
              <w:tabs>
                <w:tab w:val="left" w:pos="10320"/>
              </w:tabs>
              <w:jc w:val="center"/>
              <w:rPr>
                <w:color w:val="auto"/>
                <w:szCs w:val="24"/>
              </w:rPr>
            </w:pPr>
            <w:r w:rsidRPr="00D430B1">
              <w:rPr>
                <w:color w:val="auto"/>
                <w:szCs w:val="24"/>
              </w:rPr>
              <w:t>чел.</w:t>
            </w:r>
          </w:p>
        </w:tc>
        <w:tc>
          <w:tcPr>
            <w:tcW w:w="762" w:type="dxa"/>
            <w:vAlign w:val="center"/>
          </w:tcPr>
          <w:p w:rsidR="0030182C" w:rsidRPr="00D430B1" w:rsidRDefault="0030182C" w:rsidP="0030182C">
            <w:pPr>
              <w:tabs>
                <w:tab w:val="left" w:pos="10320"/>
              </w:tabs>
              <w:jc w:val="center"/>
              <w:rPr>
                <w:color w:val="auto"/>
                <w:szCs w:val="24"/>
              </w:rPr>
            </w:pPr>
            <w:r w:rsidRPr="00D430B1">
              <w:rPr>
                <w:color w:val="auto"/>
                <w:szCs w:val="24"/>
              </w:rPr>
              <w:t>%</w:t>
            </w:r>
          </w:p>
        </w:tc>
        <w:tc>
          <w:tcPr>
            <w:tcW w:w="762" w:type="dxa"/>
            <w:vAlign w:val="center"/>
          </w:tcPr>
          <w:p w:rsidR="0030182C" w:rsidRPr="00D430B1" w:rsidRDefault="0030182C" w:rsidP="0030182C">
            <w:pPr>
              <w:tabs>
                <w:tab w:val="left" w:pos="10320"/>
              </w:tabs>
              <w:jc w:val="center"/>
              <w:rPr>
                <w:color w:val="auto"/>
                <w:szCs w:val="24"/>
              </w:rPr>
            </w:pPr>
            <w:r w:rsidRPr="00D430B1">
              <w:rPr>
                <w:color w:val="auto"/>
                <w:szCs w:val="24"/>
              </w:rPr>
              <w:t>чел.</w:t>
            </w:r>
          </w:p>
        </w:tc>
        <w:tc>
          <w:tcPr>
            <w:tcW w:w="762" w:type="dxa"/>
            <w:vAlign w:val="center"/>
          </w:tcPr>
          <w:p w:rsidR="0030182C" w:rsidRPr="00D430B1" w:rsidRDefault="0030182C" w:rsidP="0030182C">
            <w:pPr>
              <w:tabs>
                <w:tab w:val="left" w:pos="10320"/>
              </w:tabs>
              <w:jc w:val="center"/>
              <w:rPr>
                <w:color w:val="auto"/>
                <w:szCs w:val="24"/>
              </w:rPr>
            </w:pPr>
            <w:r w:rsidRPr="00D430B1">
              <w:rPr>
                <w:color w:val="auto"/>
                <w:szCs w:val="24"/>
              </w:rPr>
              <w:t>%</w:t>
            </w:r>
          </w:p>
        </w:tc>
        <w:tc>
          <w:tcPr>
            <w:tcW w:w="762" w:type="dxa"/>
            <w:vAlign w:val="center"/>
          </w:tcPr>
          <w:p w:rsidR="0030182C" w:rsidRPr="00D430B1" w:rsidRDefault="0030182C" w:rsidP="0030182C">
            <w:pPr>
              <w:tabs>
                <w:tab w:val="left" w:pos="10320"/>
              </w:tabs>
              <w:jc w:val="center"/>
              <w:rPr>
                <w:color w:val="auto"/>
                <w:szCs w:val="24"/>
              </w:rPr>
            </w:pPr>
            <w:r w:rsidRPr="00D430B1">
              <w:rPr>
                <w:color w:val="auto"/>
                <w:szCs w:val="24"/>
              </w:rPr>
              <w:t>чел.</w:t>
            </w:r>
          </w:p>
        </w:tc>
        <w:tc>
          <w:tcPr>
            <w:tcW w:w="762" w:type="dxa"/>
            <w:vAlign w:val="center"/>
          </w:tcPr>
          <w:p w:rsidR="0030182C" w:rsidRPr="00D430B1" w:rsidRDefault="0030182C" w:rsidP="0030182C">
            <w:pPr>
              <w:tabs>
                <w:tab w:val="left" w:pos="10320"/>
              </w:tabs>
              <w:jc w:val="center"/>
              <w:rPr>
                <w:color w:val="auto"/>
                <w:szCs w:val="24"/>
              </w:rPr>
            </w:pPr>
            <w:r w:rsidRPr="00D430B1">
              <w:rPr>
                <w:color w:val="auto"/>
                <w:szCs w:val="24"/>
              </w:rPr>
              <w:t>%</w:t>
            </w:r>
          </w:p>
        </w:tc>
      </w:tr>
      <w:tr w:rsidR="0030182C" w:rsidRPr="00D430B1" w:rsidTr="0030182C">
        <w:tc>
          <w:tcPr>
            <w:tcW w:w="3542" w:type="dxa"/>
            <w:vAlign w:val="center"/>
          </w:tcPr>
          <w:p w:rsidR="0030182C" w:rsidRPr="00D430B1" w:rsidRDefault="0030182C" w:rsidP="00D430B1">
            <w:pPr>
              <w:tabs>
                <w:tab w:val="left" w:pos="10320"/>
              </w:tabs>
              <w:rPr>
                <w:color w:val="auto"/>
                <w:szCs w:val="24"/>
              </w:rPr>
            </w:pPr>
            <w:r w:rsidRPr="00D430B1">
              <w:rPr>
                <w:color w:val="auto"/>
                <w:szCs w:val="24"/>
              </w:rPr>
              <w:t>Выпускники текущего года, обучающиеся по программам ООО</w:t>
            </w:r>
          </w:p>
        </w:tc>
        <w:tc>
          <w:tcPr>
            <w:tcW w:w="761" w:type="dxa"/>
          </w:tcPr>
          <w:p w:rsidR="0030182C" w:rsidRPr="00D430B1" w:rsidRDefault="0030182C" w:rsidP="00D430B1">
            <w:pPr>
              <w:rPr>
                <w:color w:val="auto"/>
                <w:szCs w:val="24"/>
              </w:rPr>
            </w:pPr>
            <w:r w:rsidRPr="00D430B1">
              <w:rPr>
                <w:color w:val="auto"/>
                <w:szCs w:val="24"/>
              </w:rPr>
              <w:t>326</w:t>
            </w:r>
          </w:p>
        </w:tc>
        <w:tc>
          <w:tcPr>
            <w:tcW w:w="762" w:type="dxa"/>
          </w:tcPr>
          <w:p w:rsidR="0030182C" w:rsidRPr="00D430B1" w:rsidRDefault="0030182C" w:rsidP="00D430B1">
            <w:pPr>
              <w:rPr>
                <w:color w:val="auto"/>
                <w:szCs w:val="24"/>
              </w:rPr>
            </w:pPr>
            <w:r w:rsidRPr="00D430B1">
              <w:rPr>
                <w:color w:val="auto"/>
                <w:szCs w:val="24"/>
              </w:rPr>
              <w:t>100</w:t>
            </w:r>
          </w:p>
        </w:tc>
        <w:tc>
          <w:tcPr>
            <w:tcW w:w="762" w:type="dxa"/>
            <w:vAlign w:val="center"/>
          </w:tcPr>
          <w:p w:rsidR="0030182C" w:rsidRPr="00D430B1" w:rsidRDefault="0030182C" w:rsidP="00D430B1">
            <w:pPr>
              <w:jc w:val="center"/>
              <w:rPr>
                <w:color w:val="auto"/>
                <w:szCs w:val="24"/>
              </w:rPr>
            </w:pPr>
            <w:r w:rsidRPr="00D430B1">
              <w:rPr>
                <w:color w:val="auto"/>
                <w:szCs w:val="24"/>
              </w:rPr>
              <w:t>328</w:t>
            </w:r>
          </w:p>
        </w:tc>
        <w:tc>
          <w:tcPr>
            <w:tcW w:w="762" w:type="dxa"/>
            <w:vAlign w:val="center"/>
          </w:tcPr>
          <w:p w:rsidR="0030182C" w:rsidRPr="00D430B1" w:rsidRDefault="0030182C" w:rsidP="00D430B1">
            <w:pPr>
              <w:jc w:val="center"/>
              <w:rPr>
                <w:color w:val="auto"/>
                <w:szCs w:val="24"/>
              </w:rPr>
            </w:pPr>
            <w:r w:rsidRPr="00D430B1">
              <w:rPr>
                <w:color w:val="auto"/>
                <w:szCs w:val="24"/>
              </w:rPr>
              <w:t>100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82C" w:rsidRPr="00D430B1" w:rsidRDefault="005A2169" w:rsidP="00D430B1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333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82C" w:rsidRPr="00D430B1" w:rsidRDefault="0030182C" w:rsidP="00D430B1">
            <w:pPr>
              <w:jc w:val="center"/>
              <w:rPr>
                <w:color w:val="auto"/>
                <w:szCs w:val="24"/>
              </w:rPr>
            </w:pPr>
            <w:r w:rsidRPr="00D430B1">
              <w:rPr>
                <w:color w:val="auto"/>
                <w:szCs w:val="24"/>
              </w:rPr>
              <w:t>100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82C" w:rsidRPr="00D430B1" w:rsidRDefault="005A2169" w:rsidP="00D430B1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344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82C" w:rsidRPr="00D430B1" w:rsidRDefault="0030182C" w:rsidP="00D430B1">
            <w:pPr>
              <w:jc w:val="center"/>
              <w:rPr>
                <w:color w:val="auto"/>
                <w:szCs w:val="24"/>
              </w:rPr>
            </w:pPr>
            <w:r w:rsidRPr="00D430B1">
              <w:rPr>
                <w:color w:val="auto"/>
                <w:szCs w:val="24"/>
              </w:rPr>
              <w:t>100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182C" w:rsidRPr="00D430B1" w:rsidRDefault="0030182C" w:rsidP="00D430B1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388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182C" w:rsidRPr="00D430B1" w:rsidRDefault="0030182C" w:rsidP="00D430B1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100</w:t>
            </w:r>
          </w:p>
        </w:tc>
      </w:tr>
      <w:tr w:rsidR="0030182C" w:rsidRPr="00D430B1" w:rsidTr="00396380">
        <w:tc>
          <w:tcPr>
            <w:tcW w:w="3542" w:type="dxa"/>
            <w:vAlign w:val="center"/>
          </w:tcPr>
          <w:p w:rsidR="0030182C" w:rsidRPr="00D430B1" w:rsidRDefault="0030182C" w:rsidP="0030182C">
            <w:pPr>
              <w:tabs>
                <w:tab w:val="left" w:pos="10320"/>
              </w:tabs>
              <w:rPr>
                <w:color w:val="auto"/>
                <w:szCs w:val="24"/>
              </w:rPr>
            </w:pPr>
            <w:r w:rsidRPr="00D430B1">
              <w:rPr>
                <w:color w:val="auto"/>
                <w:szCs w:val="24"/>
              </w:rPr>
              <w:t>Выпускники лицеев и гимназий</w:t>
            </w:r>
          </w:p>
        </w:tc>
        <w:tc>
          <w:tcPr>
            <w:tcW w:w="761" w:type="dxa"/>
          </w:tcPr>
          <w:p w:rsidR="0030182C" w:rsidRPr="00D430B1" w:rsidRDefault="0030182C" w:rsidP="0030182C">
            <w:pPr>
              <w:rPr>
                <w:color w:val="auto"/>
                <w:szCs w:val="24"/>
              </w:rPr>
            </w:pPr>
            <w:r w:rsidRPr="00D430B1">
              <w:rPr>
                <w:color w:val="auto"/>
                <w:szCs w:val="24"/>
              </w:rPr>
              <w:t>25</w:t>
            </w:r>
          </w:p>
        </w:tc>
        <w:tc>
          <w:tcPr>
            <w:tcW w:w="762" w:type="dxa"/>
          </w:tcPr>
          <w:p w:rsidR="0030182C" w:rsidRPr="00D430B1" w:rsidRDefault="0030182C" w:rsidP="0030182C">
            <w:pPr>
              <w:rPr>
                <w:color w:val="auto"/>
                <w:szCs w:val="24"/>
              </w:rPr>
            </w:pPr>
            <w:r w:rsidRPr="00D430B1">
              <w:rPr>
                <w:color w:val="auto"/>
                <w:szCs w:val="24"/>
              </w:rPr>
              <w:t>7,6</w:t>
            </w:r>
          </w:p>
        </w:tc>
        <w:tc>
          <w:tcPr>
            <w:tcW w:w="762" w:type="dxa"/>
            <w:vAlign w:val="center"/>
          </w:tcPr>
          <w:p w:rsidR="0030182C" w:rsidRPr="00D430B1" w:rsidRDefault="0030182C" w:rsidP="0030182C">
            <w:pPr>
              <w:jc w:val="center"/>
              <w:rPr>
                <w:color w:val="auto"/>
                <w:szCs w:val="24"/>
              </w:rPr>
            </w:pPr>
            <w:r w:rsidRPr="00D430B1">
              <w:rPr>
                <w:color w:val="auto"/>
                <w:szCs w:val="24"/>
              </w:rPr>
              <w:t>17</w:t>
            </w:r>
          </w:p>
        </w:tc>
        <w:tc>
          <w:tcPr>
            <w:tcW w:w="762" w:type="dxa"/>
            <w:vAlign w:val="center"/>
          </w:tcPr>
          <w:p w:rsidR="0030182C" w:rsidRPr="00D430B1" w:rsidRDefault="0030182C" w:rsidP="0030182C">
            <w:pPr>
              <w:jc w:val="center"/>
              <w:rPr>
                <w:color w:val="auto"/>
                <w:szCs w:val="24"/>
              </w:rPr>
            </w:pPr>
            <w:r w:rsidRPr="00D430B1">
              <w:rPr>
                <w:color w:val="auto"/>
                <w:szCs w:val="24"/>
              </w:rPr>
              <w:t>5,2</w:t>
            </w:r>
          </w:p>
        </w:tc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82C" w:rsidRPr="00D430B1" w:rsidRDefault="0030182C" w:rsidP="0030182C">
            <w:pPr>
              <w:jc w:val="center"/>
              <w:rPr>
                <w:color w:val="auto"/>
                <w:szCs w:val="24"/>
              </w:rPr>
            </w:pPr>
            <w:r w:rsidRPr="00D430B1">
              <w:rPr>
                <w:color w:val="auto"/>
                <w:szCs w:val="24"/>
              </w:rPr>
              <w:t>21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82C" w:rsidRPr="00D430B1" w:rsidRDefault="0030182C" w:rsidP="0030182C">
            <w:pPr>
              <w:jc w:val="center"/>
              <w:rPr>
                <w:color w:val="auto"/>
                <w:szCs w:val="24"/>
              </w:rPr>
            </w:pPr>
            <w:r w:rsidRPr="00D430B1">
              <w:rPr>
                <w:color w:val="auto"/>
                <w:szCs w:val="24"/>
              </w:rPr>
              <w:t>6,6</w:t>
            </w:r>
          </w:p>
        </w:tc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82C" w:rsidRPr="00D430B1" w:rsidRDefault="0030182C" w:rsidP="0030182C">
            <w:pPr>
              <w:jc w:val="center"/>
              <w:rPr>
                <w:color w:val="auto"/>
                <w:szCs w:val="24"/>
              </w:rPr>
            </w:pPr>
            <w:r w:rsidRPr="00D430B1">
              <w:rPr>
                <w:color w:val="auto"/>
                <w:szCs w:val="24"/>
              </w:rPr>
              <w:t>19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82C" w:rsidRPr="00D430B1" w:rsidRDefault="0030182C" w:rsidP="0030182C">
            <w:pPr>
              <w:jc w:val="center"/>
              <w:rPr>
                <w:color w:val="auto"/>
                <w:szCs w:val="24"/>
              </w:rPr>
            </w:pPr>
            <w:r w:rsidRPr="00D430B1">
              <w:rPr>
                <w:color w:val="auto"/>
                <w:szCs w:val="24"/>
              </w:rPr>
              <w:t>5,1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82C" w:rsidRDefault="007C3C2C" w:rsidP="0030182C">
            <w:pPr>
              <w:jc w:val="center"/>
            </w:pPr>
            <w:r>
              <w:t>17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82C" w:rsidRDefault="007C3C2C" w:rsidP="0030182C">
            <w:pPr>
              <w:jc w:val="center"/>
            </w:pPr>
            <w:r>
              <w:t>4,3</w:t>
            </w:r>
          </w:p>
        </w:tc>
      </w:tr>
      <w:tr w:rsidR="0030182C" w:rsidRPr="00D430B1" w:rsidTr="00396380">
        <w:tc>
          <w:tcPr>
            <w:tcW w:w="3542" w:type="dxa"/>
            <w:vAlign w:val="center"/>
          </w:tcPr>
          <w:p w:rsidR="0030182C" w:rsidRPr="00D430B1" w:rsidRDefault="0030182C" w:rsidP="0030182C">
            <w:pPr>
              <w:tabs>
                <w:tab w:val="left" w:pos="10320"/>
              </w:tabs>
              <w:rPr>
                <w:color w:val="auto"/>
                <w:szCs w:val="24"/>
              </w:rPr>
            </w:pPr>
            <w:r w:rsidRPr="00D430B1">
              <w:rPr>
                <w:color w:val="auto"/>
                <w:szCs w:val="24"/>
              </w:rPr>
              <w:lastRenderedPageBreak/>
              <w:t>Выпускники СОШ</w:t>
            </w:r>
          </w:p>
        </w:tc>
        <w:tc>
          <w:tcPr>
            <w:tcW w:w="761" w:type="dxa"/>
          </w:tcPr>
          <w:p w:rsidR="0030182C" w:rsidRPr="00D430B1" w:rsidRDefault="0030182C" w:rsidP="0030182C">
            <w:pPr>
              <w:rPr>
                <w:color w:val="auto"/>
                <w:szCs w:val="24"/>
              </w:rPr>
            </w:pPr>
            <w:r w:rsidRPr="00D430B1">
              <w:rPr>
                <w:color w:val="auto"/>
                <w:szCs w:val="24"/>
              </w:rPr>
              <w:t>292</w:t>
            </w:r>
          </w:p>
        </w:tc>
        <w:tc>
          <w:tcPr>
            <w:tcW w:w="762" w:type="dxa"/>
          </w:tcPr>
          <w:p w:rsidR="0030182C" w:rsidRPr="00D430B1" w:rsidRDefault="0030182C" w:rsidP="0030182C">
            <w:pPr>
              <w:rPr>
                <w:color w:val="auto"/>
                <w:szCs w:val="24"/>
              </w:rPr>
            </w:pPr>
            <w:r w:rsidRPr="00D430B1">
              <w:rPr>
                <w:color w:val="auto"/>
                <w:szCs w:val="24"/>
              </w:rPr>
              <w:t>89,5</w:t>
            </w:r>
          </w:p>
        </w:tc>
        <w:tc>
          <w:tcPr>
            <w:tcW w:w="762" w:type="dxa"/>
            <w:vAlign w:val="center"/>
          </w:tcPr>
          <w:p w:rsidR="0030182C" w:rsidRPr="00D430B1" w:rsidRDefault="0030182C" w:rsidP="0030182C">
            <w:pPr>
              <w:jc w:val="center"/>
              <w:rPr>
                <w:color w:val="auto"/>
                <w:szCs w:val="24"/>
              </w:rPr>
            </w:pPr>
            <w:r w:rsidRPr="00D430B1">
              <w:rPr>
                <w:color w:val="auto"/>
                <w:szCs w:val="24"/>
              </w:rPr>
              <w:t>301</w:t>
            </w:r>
          </w:p>
        </w:tc>
        <w:tc>
          <w:tcPr>
            <w:tcW w:w="762" w:type="dxa"/>
            <w:vAlign w:val="center"/>
          </w:tcPr>
          <w:p w:rsidR="0030182C" w:rsidRPr="00D430B1" w:rsidRDefault="0030182C" w:rsidP="0030182C">
            <w:pPr>
              <w:jc w:val="center"/>
              <w:rPr>
                <w:color w:val="auto"/>
                <w:szCs w:val="24"/>
              </w:rPr>
            </w:pPr>
            <w:r w:rsidRPr="00D430B1">
              <w:rPr>
                <w:color w:val="auto"/>
                <w:szCs w:val="24"/>
              </w:rPr>
              <w:t>91,8</w:t>
            </w:r>
          </w:p>
        </w:tc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82C" w:rsidRPr="00D430B1" w:rsidRDefault="0030182C" w:rsidP="0030182C">
            <w:pPr>
              <w:jc w:val="center"/>
              <w:rPr>
                <w:color w:val="auto"/>
                <w:szCs w:val="24"/>
              </w:rPr>
            </w:pPr>
            <w:r w:rsidRPr="00D430B1">
              <w:rPr>
                <w:color w:val="auto"/>
                <w:szCs w:val="24"/>
              </w:rPr>
              <w:t>278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82C" w:rsidRPr="00D430B1" w:rsidRDefault="0030182C" w:rsidP="0030182C">
            <w:pPr>
              <w:jc w:val="center"/>
              <w:rPr>
                <w:color w:val="auto"/>
                <w:szCs w:val="24"/>
              </w:rPr>
            </w:pPr>
            <w:r w:rsidRPr="00D430B1">
              <w:rPr>
                <w:color w:val="auto"/>
                <w:szCs w:val="24"/>
              </w:rPr>
              <w:t>87,4</w:t>
            </w:r>
          </w:p>
        </w:tc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82C" w:rsidRPr="00D430B1" w:rsidRDefault="0030182C" w:rsidP="0030182C">
            <w:pPr>
              <w:jc w:val="center"/>
              <w:rPr>
                <w:color w:val="auto"/>
                <w:szCs w:val="24"/>
              </w:rPr>
            </w:pPr>
            <w:r w:rsidRPr="00D430B1">
              <w:rPr>
                <w:color w:val="auto"/>
                <w:szCs w:val="24"/>
              </w:rPr>
              <w:t>307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82C" w:rsidRPr="00D430B1" w:rsidRDefault="0030182C" w:rsidP="0030182C">
            <w:pPr>
              <w:jc w:val="center"/>
              <w:rPr>
                <w:color w:val="auto"/>
                <w:szCs w:val="24"/>
              </w:rPr>
            </w:pPr>
            <w:r w:rsidRPr="00D430B1">
              <w:rPr>
                <w:color w:val="auto"/>
                <w:szCs w:val="24"/>
              </w:rPr>
              <w:t>91,6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82C" w:rsidRDefault="001F7E73" w:rsidP="0030182C">
            <w:pPr>
              <w:jc w:val="center"/>
            </w:pPr>
            <w:r>
              <w:t>35</w:t>
            </w:r>
            <w:r w:rsidR="007C3C2C">
              <w:t>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82C" w:rsidRDefault="001F7E73" w:rsidP="0030182C">
            <w:pPr>
              <w:jc w:val="center"/>
            </w:pPr>
            <w:r>
              <w:t>9</w:t>
            </w:r>
            <w:r w:rsidR="007C3C2C">
              <w:t>1,7</w:t>
            </w:r>
          </w:p>
        </w:tc>
      </w:tr>
      <w:tr w:rsidR="0030182C" w:rsidRPr="00D430B1" w:rsidTr="00396380">
        <w:tc>
          <w:tcPr>
            <w:tcW w:w="3542" w:type="dxa"/>
            <w:shd w:val="clear" w:color="auto" w:fill="auto"/>
            <w:vAlign w:val="center"/>
          </w:tcPr>
          <w:p w:rsidR="0030182C" w:rsidRPr="00D430B1" w:rsidRDefault="0030182C" w:rsidP="0030182C">
            <w:pPr>
              <w:tabs>
                <w:tab w:val="left" w:pos="10320"/>
              </w:tabs>
              <w:rPr>
                <w:color w:val="auto"/>
                <w:szCs w:val="24"/>
                <w:highlight w:val="yellow"/>
              </w:rPr>
            </w:pPr>
            <w:r w:rsidRPr="00D430B1">
              <w:rPr>
                <w:color w:val="auto"/>
                <w:szCs w:val="24"/>
              </w:rPr>
              <w:t>Обучающиеся на дому</w:t>
            </w:r>
          </w:p>
        </w:tc>
        <w:tc>
          <w:tcPr>
            <w:tcW w:w="761" w:type="dxa"/>
          </w:tcPr>
          <w:p w:rsidR="0030182C" w:rsidRPr="00D430B1" w:rsidRDefault="0030182C" w:rsidP="0030182C">
            <w:pPr>
              <w:rPr>
                <w:color w:val="auto"/>
                <w:szCs w:val="24"/>
              </w:rPr>
            </w:pPr>
            <w:r w:rsidRPr="00D430B1">
              <w:rPr>
                <w:color w:val="auto"/>
                <w:szCs w:val="24"/>
              </w:rPr>
              <w:t>1</w:t>
            </w:r>
          </w:p>
        </w:tc>
        <w:tc>
          <w:tcPr>
            <w:tcW w:w="762" w:type="dxa"/>
          </w:tcPr>
          <w:p w:rsidR="0030182C" w:rsidRPr="00D430B1" w:rsidRDefault="0030182C" w:rsidP="0030182C">
            <w:pPr>
              <w:rPr>
                <w:color w:val="auto"/>
                <w:szCs w:val="24"/>
              </w:rPr>
            </w:pPr>
            <w:r w:rsidRPr="00D430B1">
              <w:rPr>
                <w:color w:val="auto"/>
                <w:szCs w:val="24"/>
              </w:rPr>
              <w:t>0,3</w:t>
            </w:r>
          </w:p>
        </w:tc>
        <w:tc>
          <w:tcPr>
            <w:tcW w:w="762" w:type="dxa"/>
            <w:vAlign w:val="center"/>
          </w:tcPr>
          <w:p w:rsidR="0030182C" w:rsidRPr="00D430B1" w:rsidRDefault="0030182C" w:rsidP="0030182C">
            <w:pPr>
              <w:jc w:val="center"/>
              <w:rPr>
                <w:color w:val="auto"/>
                <w:szCs w:val="24"/>
              </w:rPr>
            </w:pPr>
            <w:r w:rsidRPr="00D430B1">
              <w:rPr>
                <w:color w:val="auto"/>
                <w:szCs w:val="24"/>
              </w:rPr>
              <w:t>0</w:t>
            </w:r>
          </w:p>
        </w:tc>
        <w:tc>
          <w:tcPr>
            <w:tcW w:w="762" w:type="dxa"/>
            <w:vAlign w:val="center"/>
          </w:tcPr>
          <w:p w:rsidR="0030182C" w:rsidRPr="00D430B1" w:rsidRDefault="0030182C" w:rsidP="0030182C">
            <w:pPr>
              <w:jc w:val="center"/>
              <w:rPr>
                <w:color w:val="auto"/>
                <w:szCs w:val="24"/>
              </w:rPr>
            </w:pPr>
            <w:r w:rsidRPr="00D430B1">
              <w:rPr>
                <w:color w:val="auto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82C" w:rsidRPr="00D430B1" w:rsidRDefault="0030182C" w:rsidP="0030182C">
            <w:pPr>
              <w:jc w:val="center"/>
              <w:rPr>
                <w:color w:val="auto"/>
                <w:szCs w:val="24"/>
              </w:rPr>
            </w:pPr>
            <w:r w:rsidRPr="00D430B1">
              <w:rPr>
                <w:color w:val="auto"/>
                <w:szCs w:val="24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82C" w:rsidRPr="00D430B1" w:rsidRDefault="0030182C" w:rsidP="0030182C">
            <w:pPr>
              <w:jc w:val="center"/>
              <w:rPr>
                <w:color w:val="auto"/>
                <w:szCs w:val="24"/>
              </w:rPr>
            </w:pPr>
            <w:r w:rsidRPr="00D430B1">
              <w:rPr>
                <w:color w:val="auto"/>
                <w:szCs w:val="24"/>
              </w:rPr>
              <w:t>0,3</w:t>
            </w:r>
          </w:p>
        </w:tc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82C" w:rsidRPr="00D430B1" w:rsidRDefault="0030182C" w:rsidP="0030182C">
            <w:pPr>
              <w:jc w:val="center"/>
              <w:rPr>
                <w:color w:val="auto"/>
                <w:szCs w:val="24"/>
              </w:rPr>
            </w:pPr>
            <w:r w:rsidRPr="00D430B1">
              <w:rPr>
                <w:color w:val="auto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82C" w:rsidRPr="00D430B1" w:rsidRDefault="0030182C" w:rsidP="0030182C">
            <w:pPr>
              <w:jc w:val="center"/>
              <w:rPr>
                <w:color w:val="auto"/>
                <w:szCs w:val="24"/>
              </w:rPr>
            </w:pPr>
            <w:r w:rsidRPr="00D430B1">
              <w:rPr>
                <w:color w:val="auto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82C" w:rsidRPr="00D430B1" w:rsidRDefault="0030182C" w:rsidP="0030182C">
            <w:pPr>
              <w:jc w:val="center"/>
              <w:rPr>
                <w:color w:val="auto"/>
                <w:szCs w:val="24"/>
              </w:rPr>
            </w:pPr>
            <w:r w:rsidRPr="00D430B1">
              <w:rPr>
                <w:color w:val="auto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82C" w:rsidRPr="00D430B1" w:rsidRDefault="0030182C" w:rsidP="0030182C">
            <w:pPr>
              <w:jc w:val="center"/>
              <w:rPr>
                <w:color w:val="auto"/>
                <w:szCs w:val="24"/>
              </w:rPr>
            </w:pPr>
            <w:r w:rsidRPr="00D430B1">
              <w:rPr>
                <w:color w:val="auto"/>
                <w:szCs w:val="24"/>
              </w:rPr>
              <w:t>0</w:t>
            </w:r>
          </w:p>
        </w:tc>
      </w:tr>
      <w:tr w:rsidR="0030182C" w:rsidRPr="00D430B1" w:rsidTr="00396380"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82C" w:rsidRPr="00D430B1" w:rsidRDefault="0030182C" w:rsidP="0030182C">
            <w:pPr>
              <w:tabs>
                <w:tab w:val="left" w:pos="10320"/>
              </w:tabs>
              <w:rPr>
                <w:color w:val="auto"/>
                <w:szCs w:val="24"/>
              </w:rPr>
            </w:pPr>
            <w:r w:rsidRPr="00D430B1">
              <w:rPr>
                <w:color w:val="auto"/>
                <w:szCs w:val="24"/>
              </w:rPr>
              <w:t>Участники с ограниченными возможностями здоровья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2C" w:rsidRPr="00D430B1" w:rsidRDefault="0030182C" w:rsidP="0030182C">
            <w:pPr>
              <w:rPr>
                <w:color w:val="auto"/>
                <w:szCs w:val="24"/>
              </w:rPr>
            </w:pPr>
            <w:r w:rsidRPr="00D430B1">
              <w:rPr>
                <w:color w:val="auto"/>
                <w:szCs w:val="24"/>
              </w:rPr>
              <w:t>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2C" w:rsidRPr="00D430B1" w:rsidRDefault="0030182C" w:rsidP="0030182C">
            <w:pPr>
              <w:rPr>
                <w:color w:val="auto"/>
                <w:szCs w:val="24"/>
              </w:rPr>
            </w:pPr>
            <w:r w:rsidRPr="00D430B1">
              <w:rPr>
                <w:color w:val="auto"/>
                <w:szCs w:val="24"/>
              </w:rPr>
              <w:t>2,7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82C" w:rsidRPr="00D430B1" w:rsidRDefault="0030182C" w:rsidP="0030182C">
            <w:pPr>
              <w:jc w:val="center"/>
              <w:rPr>
                <w:color w:val="auto"/>
                <w:szCs w:val="24"/>
              </w:rPr>
            </w:pPr>
            <w:r w:rsidRPr="00D430B1">
              <w:rPr>
                <w:color w:val="auto"/>
                <w:szCs w:val="24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82C" w:rsidRPr="00D430B1" w:rsidRDefault="0030182C" w:rsidP="0030182C">
            <w:pPr>
              <w:jc w:val="center"/>
              <w:rPr>
                <w:color w:val="auto"/>
                <w:szCs w:val="24"/>
              </w:rPr>
            </w:pPr>
            <w:r w:rsidRPr="00D430B1">
              <w:rPr>
                <w:color w:val="auto"/>
                <w:szCs w:val="24"/>
              </w:rPr>
              <w:t>0,3</w:t>
            </w:r>
          </w:p>
        </w:tc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82C" w:rsidRPr="00D430B1" w:rsidRDefault="0030182C" w:rsidP="0030182C">
            <w:pPr>
              <w:jc w:val="center"/>
              <w:rPr>
                <w:color w:val="auto"/>
                <w:szCs w:val="24"/>
              </w:rPr>
            </w:pPr>
            <w:r w:rsidRPr="00D430B1">
              <w:rPr>
                <w:color w:val="auto"/>
                <w:szCs w:val="24"/>
              </w:rPr>
              <w:t>15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82C" w:rsidRPr="00D430B1" w:rsidRDefault="0030182C" w:rsidP="0030182C">
            <w:pPr>
              <w:jc w:val="center"/>
              <w:rPr>
                <w:color w:val="auto"/>
                <w:szCs w:val="24"/>
              </w:rPr>
            </w:pPr>
            <w:r w:rsidRPr="00D430B1">
              <w:rPr>
                <w:color w:val="auto"/>
                <w:szCs w:val="24"/>
              </w:rPr>
              <w:t>4,7</w:t>
            </w:r>
          </w:p>
        </w:tc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82C" w:rsidRPr="00D430B1" w:rsidRDefault="0030182C" w:rsidP="0030182C">
            <w:pPr>
              <w:jc w:val="center"/>
              <w:rPr>
                <w:color w:val="auto"/>
                <w:szCs w:val="24"/>
              </w:rPr>
            </w:pPr>
            <w:r w:rsidRPr="00D430B1">
              <w:rPr>
                <w:color w:val="auto"/>
                <w:szCs w:val="24"/>
              </w:rPr>
              <w:t>11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82C" w:rsidRPr="00D430B1" w:rsidRDefault="0030182C" w:rsidP="0030182C">
            <w:pPr>
              <w:jc w:val="center"/>
              <w:rPr>
                <w:color w:val="auto"/>
                <w:szCs w:val="24"/>
              </w:rPr>
            </w:pPr>
            <w:r w:rsidRPr="00D430B1">
              <w:rPr>
                <w:color w:val="auto"/>
                <w:szCs w:val="24"/>
              </w:rPr>
              <w:t>3,3</w:t>
            </w:r>
          </w:p>
        </w:tc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82C" w:rsidRPr="00D430B1" w:rsidRDefault="007C3C2C" w:rsidP="0030182C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82C" w:rsidRPr="00D430B1" w:rsidRDefault="007C3C2C" w:rsidP="0030182C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4,3</w:t>
            </w:r>
          </w:p>
        </w:tc>
      </w:tr>
    </w:tbl>
    <w:p w:rsidR="000426EB" w:rsidRDefault="000426EB">
      <w:pPr>
        <w:pStyle w:val="af0"/>
        <w:keepNext/>
        <w:keepLines/>
        <w:numPr>
          <w:ilvl w:val="0"/>
          <w:numId w:val="3"/>
        </w:numPr>
        <w:tabs>
          <w:tab w:val="left" w:pos="142"/>
        </w:tabs>
        <w:spacing w:before="200" w:after="0" w:line="240" w:lineRule="auto"/>
        <w:contextualSpacing w:val="0"/>
        <w:outlineLvl w:val="2"/>
        <w:rPr>
          <w:rFonts w:ascii="Times New Roman" w:hAnsi="Times New Roman"/>
          <w:b/>
          <w:color w:val="4F81BD"/>
          <w:sz w:val="24"/>
        </w:rPr>
      </w:pPr>
    </w:p>
    <w:p w:rsidR="000426EB" w:rsidRDefault="000426EB">
      <w:pPr>
        <w:pStyle w:val="af0"/>
        <w:keepNext/>
        <w:keepLines/>
        <w:numPr>
          <w:ilvl w:val="0"/>
          <w:numId w:val="3"/>
        </w:numPr>
        <w:tabs>
          <w:tab w:val="left" w:pos="142"/>
        </w:tabs>
        <w:spacing w:before="200" w:after="0" w:line="240" w:lineRule="auto"/>
        <w:contextualSpacing w:val="0"/>
        <w:outlineLvl w:val="2"/>
        <w:rPr>
          <w:rFonts w:ascii="Times New Roman" w:hAnsi="Times New Roman"/>
          <w:b/>
          <w:color w:val="4F81BD"/>
          <w:sz w:val="24"/>
        </w:rPr>
      </w:pPr>
    </w:p>
    <w:p w:rsidR="000426EB" w:rsidRDefault="00D430B1">
      <w:pPr>
        <w:pStyle w:val="3"/>
        <w:numPr>
          <w:ilvl w:val="1"/>
          <w:numId w:val="3"/>
        </w:numPr>
        <w:tabs>
          <w:tab w:val="left" w:pos="142"/>
        </w:tabs>
        <w:ind w:left="426" w:firstLine="0"/>
        <w:rPr>
          <w:rFonts w:ascii="Times New Roman" w:hAnsi="Times New Roman"/>
          <w:b w:val="0"/>
          <w:i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Диаграмма распределения тестовых баллов участников ОГЭ по предмету в 2024 г.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0"/>
          <w:i/>
          <w:color w:val="000000"/>
          <w:sz w:val="28"/>
        </w:rPr>
        <w:t xml:space="preserve"> (количество участников, получивших тот или иной тестовый балл)</w:t>
      </w:r>
    </w:p>
    <w:p w:rsidR="000426EB" w:rsidRDefault="000426EB">
      <w:pPr>
        <w:rPr>
          <w:sz w:val="28"/>
        </w:rPr>
      </w:pPr>
    </w:p>
    <w:p w:rsidR="000426EB" w:rsidRDefault="000426EB">
      <w:pPr>
        <w:spacing w:after="200" w:line="276" w:lineRule="auto"/>
        <w:rPr>
          <w:b/>
        </w:rPr>
      </w:pPr>
    </w:p>
    <w:p w:rsidR="000426EB" w:rsidRDefault="004020E4">
      <w:pPr>
        <w:spacing w:after="200" w:line="276" w:lineRule="auto"/>
        <w:rPr>
          <w:b/>
        </w:rPr>
      </w:pPr>
      <w:r>
        <w:rPr>
          <w:b/>
          <w:noProof/>
        </w:rPr>
        <w:drawing>
          <wp:inline distT="0" distB="0" distL="0" distR="0" wp14:anchorId="256EAE9F">
            <wp:extent cx="7400724" cy="2552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7269" cy="25549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26EB" w:rsidRDefault="000426EB">
      <w:pPr>
        <w:spacing w:after="200" w:line="276" w:lineRule="auto"/>
        <w:rPr>
          <w:b/>
        </w:rPr>
      </w:pPr>
    </w:p>
    <w:p w:rsidR="000426EB" w:rsidRDefault="000426EB">
      <w:pPr>
        <w:spacing w:after="200" w:line="276" w:lineRule="auto"/>
        <w:rPr>
          <w:b/>
        </w:rPr>
      </w:pPr>
    </w:p>
    <w:p w:rsidR="000426EB" w:rsidRDefault="000426EB">
      <w:pPr>
        <w:spacing w:after="200" w:line="276" w:lineRule="auto"/>
        <w:rPr>
          <w:b/>
        </w:rPr>
      </w:pPr>
    </w:p>
    <w:p w:rsidR="000426EB" w:rsidRDefault="000426EB">
      <w:pPr>
        <w:spacing w:after="200" w:line="276" w:lineRule="auto"/>
        <w:rPr>
          <w:b/>
        </w:rPr>
      </w:pPr>
    </w:p>
    <w:p w:rsidR="000426EB" w:rsidRDefault="00D430B1">
      <w:pPr>
        <w:pStyle w:val="3"/>
        <w:numPr>
          <w:ilvl w:val="1"/>
          <w:numId w:val="3"/>
        </w:numPr>
        <w:tabs>
          <w:tab w:val="left" w:pos="142"/>
        </w:tabs>
        <w:ind w:left="426" w:firstLine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Динамика результатов ОГЭ по предмету </w:t>
      </w:r>
    </w:p>
    <w:p w:rsidR="000426EB" w:rsidRDefault="00D430B1">
      <w:pPr>
        <w:pStyle w:val="aa"/>
        <w:keepNext/>
        <w:jc w:val="right"/>
      </w:pPr>
      <w:r>
        <w:t>Таблица 24</w:t>
      </w: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1"/>
        <w:gridCol w:w="1937"/>
        <w:gridCol w:w="1937"/>
        <w:gridCol w:w="1937"/>
        <w:gridCol w:w="1937"/>
        <w:gridCol w:w="1937"/>
        <w:gridCol w:w="1937"/>
      </w:tblGrid>
      <w:tr w:rsidR="000426EB" w:rsidTr="004020E4">
        <w:trPr>
          <w:trHeight w:val="338"/>
          <w:tblHeader/>
        </w:trPr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6EB" w:rsidRDefault="00D430B1">
            <w:pPr>
              <w:contextualSpacing/>
              <w:jc w:val="center"/>
            </w:pPr>
            <w:r>
              <w:t>Получили отметку</w:t>
            </w:r>
          </w:p>
        </w:tc>
        <w:tc>
          <w:tcPr>
            <w:tcW w:w="3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6EB" w:rsidRDefault="00D430B1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2022 г.</w:t>
            </w:r>
          </w:p>
        </w:tc>
        <w:tc>
          <w:tcPr>
            <w:tcW w:w="3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6EB" w:rsidRDefault="00D430B1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2023 г.</w:t>
            </w:r>
          </w:p>
        </w:tc>
        <w:tc>
          <w:tcPr>
            <w:tcW w:w="3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6EB" w:rsidRDefault="00D430B1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2024 г.</w:t>
            </w:r>
          </w:p>
        </w:tc>
      </w:tr>
      <w:tr w:rsidR="000426EB" w:rsidTr="004020E4">
        <w:trPr>
          <w:trHeight w:val="155"/>
          <w:tblHeader/>
        </w:trPr>
        <w:tc>
          <w:tcPr>
            <w:tcW w:w="2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6EB" w:rsidRDefault="000426EB"/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6EB" w:rsidRDefault="00D430B1">
            <w:pPr>
              <w:contextualSpacing/>
              <w:jc w:val="center"/>
            </w:pPr>
            <w:r>
              <w:t>чел.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6EB" w:rsidRDefault="00D430B1">
            <w:pPr>
              <w:contextualSpacing/>
              <w:jc w:val="center"/>
            </w:pPr>
            <w:r>
              <w:t>%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6EB" w:rsidRDefault="00D430B1">
            <w:pPr>
              <w:contextualSpacing/>
              <w:jc w:val="center"/>
            </w:pPr>
            <w:r>
              <w:t>чел.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6EB" w:rsidRDefault="00D430B1">
            <w:pPr>
              <w:contextualSpacing/>
              <w:jc w:val="center"/>
            </w:pPr>
            <w:r>
              <w:t>%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6EB" w:rsidRDefault="00D430B1">
            <w:pPr>
              <w:contextualSpacing/>
              <w:jc w:val="center"/>
            </w:pPr>
            <w:r>
              <w:t>чел.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6EB" w:rsidRDefault="00D430B1">
            <w:pPr>
              <w:contextualSpacing/>
              <w:jc w:val="center"/>
            </w:pPr>
            <w:r>
              <w:t>%</w:t>
            </w:r>
          </w:p>
        </w:tc>
      </w:tr>
      <w:tr w:rsidR="004020E4" w:rsidTr="00396380">
        <w:trPr>
          <w:trHeight w:val="349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0E4" w:rsidRDefault="004020E4" w:rsidP="004020E4">
            <w:pPr>
              <w:contextualSpacing/>
              <w:jc w:val="center"/>
            </w:pPr>
            <w:r>
              <w:t>«2»</w:t>
            </w:r>
          </w:p>
        </w:tc>
        <w:tc>
          <w:tcPr>
            <w:tcW w:w="1937" w:type="dxa"/>
          </w:tcPr>
          <w:p w:rsidR="004020E4" w:rsidRDefault="004020E4" w:rsidP="004020E4">
            <w:pPr>
              <w:jc w:val="center"/>
            </w:pPr>
            <w:r>
              <w:t>0</w:t>
            </w:r>
          </w:p>
        </w:tc>
        <w:tc>
          <w:tcPr>
            <w:tcW w:w="1937" w:type="dxa"/>
          </w:tcPr>
          <w:p w:rsidR="004020E4" w:rsidRDefault="004020E4" w:rsidP="004020E4">
            <w:pPr>
              <w:jc w:val="center"/>
            </w:pPr>
            <w:r>
              <w:t>0</w:t>
            </w:r>
          </w:p>
        </w:tc>
        <w:tc>
          <w:tcPr>
            <w:tcW w:w="1937" w:type="dxa"/>
            <w:tcBorders>
              <w:right w:val="single" w:sz="4" w:space="0" w:color="000000"/>
            </w:tcBorders>
            <w:vAlign w:val="center"/>
          </w:tcPr>
          <w:p w:rsidR="004020E4" w:rsidRDefault="004020E4" w:rsidP="004020E4">
            <w:pPr>
              <w:jc w:val="center"/>
            </w:pPr>
            <w:r>
              <w:t>0</w:t>
            </w:r>
          </w:p>
        </w:tc>
        <w:tc>
          <w:tcPr>
            <w:tcW w:w="1937" w:type="dxa"/>
            <w:tcBorders>
              <w:left w:val="single" w:sz="4" w:space="0" w:color="000000"/>
            </w:tcBorders>
            <w:vAlign w:val="center"/>
          </w:tcPr>
          <w:p w:rsidR="004020E4" w:rsidRDefault="004020E4" w:rsidP="004020E4">
            <w:pPr>
              <w:jc w:val="center"/>
            </w:pPr>
            <w:r>
              <w:t>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0E4" w:rsidRDefault="003D41BF" w:rsidP="003963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0E4" w:rsidRDefault="00B82E52" w:rsidP="003963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5,1</w:t>
            </w:r>
          </w:p>
        </w:tc>
      </w:tr>
      <w:tr w:rsidR="004020E4" w:rsidTr="00396380">
        <w:trPr>
          <w:trHeight w:val="338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0E4" w:rsidRDefault="004020E4" w:rsidP="004020E4">
            <w:pPr>
              <w:contextualSpacing/>
              <w:jc w:val="center"/>
            </w:pPr>
            <w:r>
              <w:t>«3»</w:t>
            </w:r>
          </w:p>
        </w:tc>
        <w:tc>
          <w:tcPr>
            <w:tcW w:w="1937" w:type="dxa"/>
            <w:vAlign w:val="center"/>
          </w:tcPr>
          <w:p w:rsidR="004020E4" w:rsidRDefault="004020E4" w:rsidP="004020E4">
            <w:pPr>
              <w:jc w:val="center"/>
            </w:pPr>
            <w:r>
              <w:t>198</w:t>
            </w:r>
          </w:p>
        </w:tc>
        <w:tc>
          <w:tcPr>
            <w:tcW w:w="1937" w:type="dxa"/>
            <w:vAlign w:val="center"/>
          </w:tcPr>
          <w:p w:rsidR="004020E4" w:rsidRDefault="004020E4" w:rsidP="004020E4">
            <w:pPr>
              <w:jc w:val="center"/>
            </w:pPr>
            <w:r>
              <w:t>65,35</w:t>
            </w:r>
          </w:p>
        </w:tc>
        <w:tc>
          <w:tcPr>
            <w:tcW w:w="1937" w:type="dxa"/>
            <w:tcBorders>
              <w:right w:val="single" w:sz="4" w:space="0" w:color="000000"/>
            </w:tcBorders>
            <w:vAlign w:val="center"/>
          </w:tcPr>
          <w:p w:rsidR="004020E4" w:rsidRDefault="004020E4" w:rsidP="004020E4">
            <w:pPr>
              <w:jc w:val="center"/>
            </w:pPr>
            <w:r>
              <w:t>198</w:t>
            </w:r>
          </w:p>
        </w:tc>
        <w:tc>
          <w:tcPr>
            <w:tcW w:w="1937" w:type="dxa"/>
            <w:tcBorders>
              <w:left w:val="single" w:sz="4" w:space="0" w:color="000000"/>
            </w:tcBorders>
            <w:vAlign w:val="center"/>
          </w:tcPr>
          <w:p w:rsidR="004020E4" w:rsidRDefault="004020E4" w:rsidP="004020E4">
            <w:pPr>
              <w:jc w:val="center"/>
            </w:pPr>
            <w:r>
              <w:t>61,1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0E4" w:rsidRDefault="00B82E52" w:rsidP="003963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225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0E4" w:rsidRDefault="00B82E52" w:rsidP="003963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60,5</w:t>
            </w:r>
          </w:p>
        </w:tc>
      </w:tr>
      <w:tr w:rsidR="004020E4" w:rsidTr="00396380">
        <w:trPr>
          <w:trHeight w:val="338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0E4" w:rsidRDefault="004020E4" w:rsidP="004020E4">
            <w:pPr>
              <w:contextualSpacing/>
              <w:jc w:val="center"/>
            </w:pPr>
            <w:r>
              <w:t>«4»</w:t>
            </w:r>
          </w:p>
        </w:tc>
        <w:tc>
          <w:tcPr>
            <w:tcW w:w="1937" w:type="dxa"/>
            <w:vAlign w:val="center"/>
          </w:tcPr>
          <w:p w:rsidR="004020E4" w:rsidRDefault="004020E4" w:rsidP="004020E4">
            <w:pPr>
              <w:jc w:val="center"/>
            </w:pPr>
            <w:r>
              <w:t>91</w:t>
            </w:r>
          </w:p>
        </w:tc>
        <w:tc>
          <w:tcPr>
            <w:tcW w:w="1937" w:type="dxa"/>
            <w:vAlign w:val="center"/>
          </w:tcPr>
          <w:p w:rsidR="004020E4" w:rsidRDefault="004020E4" w:rsidP="004020E4">
            <w:pPr>
              <w:jc w:val="center"/>
            </w:pPr>
            <w:r>
              <w:t>30</w:t>
            </w:r>
          </w:p>
        </w:tc>
        <w:tc>
          <w:tcPr>
            <w:tcW w:w="1937" w:type="dxa"/>
            <w:tcBorders>
              <w:right w:val="single" w:sz="4" w:space="0" w:color="000000"/>
            </w:tcBorders>
            <w:vAlign w:val="center"/>
          </w:tcPr>
          <w:p w:rsidR="004020E4" w:rsidRDefault="004020E4" w:rsidP="004020E4">
            <w:pPr>
              <w:jc w:val="center"/>
            </w:pPr>
            <w:r>
              <w:t>113</w:t>
            </w:r>
          </w:p>
        </w:tc>
        <w:tc>
          <w:tcPr>
            <w:tcW w:w="1937" w:type="dxa"/>
            <w:tcBorders>
              <w:left w:val="single" w:sz="4" w:space="0" w:color="000000"/>
            </w:tcBorders>
            <w:vAlign w:val="center"/>
          </w:tcPr>
          <w:p w:rsidR="004020E4" w:rsidRDefault="004020E4" w:rsidP="004020E4">
            <w:pPr>
              <w:jc w:val="center"/>
            </w:pPr>
            <w:r>
              <w:t>34,9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0E4" w:rsidRDefault="004020E4" w:rsidP="003963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0E4" w:rsidRDefault="004020E4" w:rsidP="003963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</w:tr>
      <w:tr w:rsidR="004020E4" w:rsidTr="00396380">
        <w:trPr>
          <w:trHeight w:val="338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0E4" w:rsidRDefault="004020E4" w:rsidP="004020E4">
            <w:pPr>
              <w:contextualSpacing/>
              <w:jc w:val="center"/>
            </w:pPr>
            <w:r>
              <w:t>«5»</w:t>
            </w:r>
          </w:p>
        </w:tc>
        <w:tc>
          <w:tcPr>
            <w:tcW w:w="1937" w:type="dxa"/>
            <w:vAlign w:val="center"/>
          </w:tcPr>
          <w:p w:rsidR="004020E4" w:rsidRDefault="004020E4" w:rsidP="004020E4">
            <w:pPr>
              <w:jc w:val="center"/>
            </w:pPr>
            <w:r>
              <w:t>14</w:t>
            </w:r>
          </w:p>
        </w:tc>
        <w:tc>
          <w:tcPr>
            <w:tcW w:w="1937" w:type="dxa"/>
            <w:vAlign w:val="center"/>
          </w:tcPr>
          <w:p w:rsidR="004020E4" w:rsidRDefault="004020E4" w:rsidP="004020E4">
            <w:pPr>
              <w:jc w:val="center"/>
            </w:pPr>
            <w:r>
              <w:t>4,65</w:t>
            </w:r>
          </w:p>
        </w:tc>
        <w:tc>
          <w:tcPr>
            <w:tcW w:w="1937" w:type="dxa"/>
            <w:tcBorders>
              <w:right w:val="single" w:sz="4" w:space="0" w:color="000000"/>
            </w:tcBorders>
            <w:vAlign w:val="center"/>
          </w:tcPr>
          <w:p w:rsidR="004020E4" w:rsidRDefault="004020E4" w:rsidP="004020E4">
            <w:pPr>
              <w:jc w:val="center"/>
            </w:pPr>
            <w:r>
              <w:t>13</w:t>
            </w:r>
          </w:p>
        </w:tc>
        <w:tc>
          <w:tcPr>
            <w:tcW w:w="1937" w:type="dxa"/>
            <w:tcBorders>
              <w:left w:val="single" w:sz="4" w:space="0" w:color="000000"/>
            </w:tcBorders>
            <w:vAlign w:val="center"/>
          </w:tcPr>
          <w:p w:rsidR="004020E4" w:rsidRDefault="004020E4" w:rsidP="004020E4">
            <w:pPr>
              <w:jc w:val="center"/>
            </w:pPr>
            <w:r>
              <w:t>4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0E4" w:rsidRDefault="004020E4" w:rsidP="003963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0E4" w:rsidRDefault="004020E4" w:rsidP="003963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2,4</w:t>
            </w:r>
          </w:p>
        </w:tc>
      </w:tr>
    </w:tbl>
    <w:p w:rsidR="000426EB" w:rsidRDefault="000426EB">
      <w:pPr>
        <w:jc w:val="both"/>
        <w:rPr>
          <w:b/>
        </w:rPr>
      </w:pPr>
    </w:p>
    <w:p w:rsidR="000426EB" w:rsidRDefault="000426EB">
      <w:pPr>
        <w:jc w:val="both"/>
        <w:rPr>
          <w:b/>
        </w:rPr>
      </w:pPr>
    </w:p>
    <w:p w:rsidR="000426EB" w:rsidRDefault="000426EB">
      <w:pPr>
        <w:jc w:val="both"/>
        <w:rPr>
          <w:b/>
        </w:rPr>
      </w:pPr>
    </w:p>
    <w:p w:rsidR="000426EB" w:rsidRDefault="00D430B1">
      <w:pPr>
        <w:pStyle w:val="3"/>
        <w:numPr>
          <w:ilvl w:val="1"/>
          <w:numId w:val="3"/>
        </w:numPr>
        <w:tabs>
          <w:tab w:val="left" w:pos="142"/>
        </w:tabs>
        <w:ind w:left="426" w:firstLine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Результаты ОГЭ по АТЕ региона</w:t>
      </w:r>
    </w:p>
    <w:p w:rsidR="000426EB" w:rsidRDefault="00D430B1">
      <w:pPr>
        <w:pStyle w:val="aa"/>
        <w:keepNext/>
        <w:jc w:val="right"/>
      </w:pPr>
      <w:r>
        <w:t>Таблица 25</w:t>
      </w:r>
    </w:p>
    <w:tbl>
      <w:tblPr>
        <w:tblW w:w="1431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417"/>
        <w:gridCol w:w="1204"/>
        <w:gridCol w:w="1205"/>
        <w:gridCol w:w="1205"/>
        <w:gridCol w:w="1205"/>
        <w:gridCol w:w="1205"/>
        <w:gridCol w:w="1205"/>
        <w:gridCol w:w="1205"/>
        <w:gridCol w:w="1205"/>
      </w:tblGrid>
      <w:tr w:rsidR="000426EB" w:rsidTr="00D23B19">
        <w:trPr>
          <w:tblHeader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6EB" w:rsidRDefault="00D430B1">
            <w:pPr>
              <w:jc w:val="center"/>
            </w:pPr>
            <w: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6EB" w:rsidRDefault="00D430B1">
            <w:pPr>
              <w:jc w:val="center"/>
            </w:pPr>
            <w:r>
              <w:t>АТЕ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6EB" w:rsidRDefault="00D430B1">
            <w:pPr>
              <w:jc w:val="center"/>
            </w:pPr>
            <w:r>
              <w:t>Всего участников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6EB" w:rsidRDefault="00D430B1">
            <w:pPr>
              <w:jc w:val="center"/>
            </w:pPr>
            <w:r>
              <w:t>«2»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6EB" w:rsidRDefault="00D430B1">
            <w:pPr>
              <w:jc w:val="center"/>
            </w:pPr>
            <w:r>
              <w:t>«3»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6EB" w:rsidRDefault="00D430B1">
            <w:pPr>
              <w:jc w:val="center"/>
            </w:pPr>
            <w:r>
              <w:t>«4»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6EB" w:rsidRDefault="00D430B1">
            <w:pPr>
              <w:jc w:val="center"/>
            </w:pPr>
            <w:r>
              <w:t>«5»</w:t>
            </w:r>
          </w:p>
        </w:tc>
      </w:tr>
      <w:tr w:rsidR="000426EB" w:rsidTr="00D23B19">
        <w:trPr>
          <w:tblHeader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6EB" w:rsidRDefault="000426EB"/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6EB" w:rsidRDefault="000426EB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6EB" w:rsidRDefault="000426EB"/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6EB" w:rsidRDefault="00D430B1">
            <w:pPr>
              <w:jc w:val="center"/>
            </w:pPr>
            <w:r>
              <w:t>чел.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6EB" w:rsidRDefault="00D430B1">
            <w:pPr>
              <w:jc w:val="center"/>
            </w:pPr>
            <w:r>
              <w:t>%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6EB" w:rsidRDefault="00D430B1">
            <w:pPr>
              <w:jc w:val="center"/>
            </w:pPr>
            <w:r>
              <w:t>чел.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6EB" w:rsidRDefault="00D430B1">
            <w:pPr>
              <w:jc w:val="center"/>
            </w:pPr>
            <w:r>
              <w:t>%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6EB" w:rsidRDefault="00D430B1">
            <w:pPr>
              <w:jc w:val="center"/>
            </w:pPr>
            <w:r>
              <w:t>чел.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6EB" w:rsidRDefault="00D430B1">
            <w:pPr>
              <w:jc w:val="center"/>
            </w:pPr>
            <w:r>
              <w:t>%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6EB" w:rsidRDefault="00D430B1">
            <w:pPr>
              <w:jc w:val="center"/>
            </w:pPr>
            <w:r>
              <w:t>чел.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6EB" w:rsidRDefault="00D430B1">
            <w:pPr>
              <w:jc w:val="center"/>
            </w:pPr>
            <w:r>
              <w:t>%</w:t>
            </w:r>
          </w:p>
        </w:tc>
      </w:tr>
      <w:tr w:rsidR="00396380" w:rsidTr="00D23B19">
        <w:trPr>
          <w:trHeight w:val="3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380" w:rsidRDefault="00396380" w:rsidP="00396380">
            <w:pPr>
              <w:contextualSpacing/>
              <w:jc w:val="center"/>
            </w:pPr>
            <w: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6380" w:rsidRDefault="00396380" w:rsidP="00396380">
            <w:pPr>
              <w:contextualSpacing/>
              <w:jc w:val="center"/>
            </w:pPr>
            <w:r>
              <w:t>Новоорский район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380" w:rsidRDefault="00396380" w:rsidP="00396380">
            <w:pPr>
              <w:jc w:val="both"/>
              <w:rPr>
                <w:sz w:val="22"/>
              </w:rPr>
            </w:pPr>
            <w:r>
              <w:rPr>
                <w:sz w:val="22"/>
              </w:rPr>
              <w:t>388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380" w:rsidRDefault="003D41BF" w:rsidP="003963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380" w:rsidRDefault="00B82E52" w:rsidP="003963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5,1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380" w:rsidRDefault="00B82E52" w:rsidP="003963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380" w:rsidRDefault="00B82E52" w:rsidP="003963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60,5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380" w:rsidRDefault="00396380" w:rsidP="003963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380" w:rsidRDefault="00396380" w:rsidP="003963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380" w:rsidRDefault="00396380" w:rsidP="003963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380" w:rsidRDefault="00396380" w:rsidP="003963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2,4</w:t>
            </w:r>
          </w:p>
        </w:tc>
      </w:tr>
      <w:tr w:rsidR="000426EB" w:rsidTr="00D23B19">
        <w:trPr>
          <w:trHeight w:val="4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6EB" w:rsidRDefault="00D430B1">
            <w:pPr>
              <w:contextualSpacing/>
              <w:jc w:val="center"/>
            </w:pPr>
            <w:r>
              <w:t>…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6EB" w:rsidRDefault="00D430B1">
            <w:pPr>
              <w:contextualSpacing/>
              <w:jc w:val="center"/>
            </w:pPr>
            <w:r>
              <w:t>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6EB" w:rsidRDefault="000426EB">
            <w:pPr>
              <w:contextualSpacing/>
              <w:jc w:val="center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6EB" w:rsidRDefault="000426EB">
            <w:pPr>
              <w:contextualSpacing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6EB" w:rsidRDefault="000426EB">
            <w:pPr>
              <w:contextualSpacing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6EB" w:rsidRDefault="000426EB">
            <w:pPr>
              <w:contextualSpacing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6EB" w:rsidRDefault="000426EB">
            <w:pPr>
              <w:contextualSpacing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6EB" w:rsidRDefault="000426EB">
            <w:pPr>
              <w:contextualSpacing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6EB" w:rsidRDefault="000426EB">
            <w:pPr>
              <w:contextualSpacing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6EB" w:rsidRDefault="000426EB">
            <w:pPr>
              <w:contextualSpacing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6EB" w:rsidRDefault="000426EB">
            <w:pPr>
              <w:contextualSpacing/>
              <w:jc w:val="center"/>
            </w:pPr>
          </w:p>
        </w:tc>
      </w:tr>
    </w:tbl>
    <w:p w:rsidR="000426EB" w:rsidRDefault="000426EB">
      <w:pPr>
        <w:tabs>
          <w:tab w:val="left" w:pos="709"/>
        </w:tabs>
        <w:jc w:val="both"/>
        <w:rPr>
          <w:b/>
        </w:rPr>
      </w:pPr>
    </w:p>
    <w:p w:rsidR="000426EB" w:rsidRDefault="00D430B1">
      <w:pPr>
        <w:pStyle w:val="3"/>
        <w:numPr>
          <w:ilvl w:val="1"/>
          <w:numId w:val="3"/>
        </w:numPr>
        <w:tabs>
          <w:tab w:val="left" w:pos="142"/>
        </w:tabs>
        <w:ind w:left="426" w:firstLine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Результаты по группам участников экзамена с различным уровнем подготовки </w:t>
      </w:r>
      <w:r>
        <w:rPr>
          <w:rFonts w:ascii="Times New Roman" w:hAnsi="Times New Roman"/>
          <w:color w:val="000000"/>
          <w:sz w:val="28"/>
        </w:rPr>
        <w:br/>
        <w:t>с учетом типа ОО</w:t>
      </w:r>
      <w:r>
        <w:rPr>
          <w:rFonts w:ascii="Times New Roman" w:hAnsi="Times New Roman"/>
          <w:color w:val="000000"/>
          <w:sz w:val="28"/>
          <w:vertAlign w:val="superscript"/>
        </w:rPr>
        <w:footnoteReference w:id="4"/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426EB" w:rsidRDefault="00D430B1">
      <w:pPr>
        <w:pStyle w:val="aa"/>
        <w:keepNext/>
        <w:jc w:val="right"/>
      </w:pPr>
      <w:r>
        <w:t>Таблица 26</w:t>
      </w:r>
    </w:p>
    <w:p w:rsidR="000426EB" w:rsidRDefault="000426EB">
      <w:pPr>
        <w:pStyle w:val="af0"/>
        <w:spacing w:after="120" w:line="240" w:lineRule="auto"/>
        <w:ind w:left="709"/>
        <w:jc w:val="both"/>
        <w:rPr>
          <w:rFonts w:ascii="Times New Roman" w:hAnsi="Times New Roman"/>
          <w:b/>
          <w:sz w:val="24"/>
        </w:rPr>
      </w:pPr>
    </w:p>
    <w:tbl>
      <w:tblPr>
        <w:tblW w:w="13457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4"/>
        <w:gridCol w:w="2812"/>
        <w:gridCol w:w="1354"/>
        <w:gridCol w:w="1356"/>
        <w:gridCol w:w="1356"/>
        <w:gridCol w:w="1356"/>
        <w:gridCol w:w="2108"/>
        <w:gridCol w:w="2111"/>
      </w:tblGrid>
      <w:tr w:rsidR="00495EA6" w:rsidRPr="00495EA6" w:rsidTr="00495EA6">
        <w:trPr>
          <w:cantSplit/>
          <w:trHeight w:val="495"/>
          <w:tblHeader/>
        </w:trPr>
        <w:tc>
          <w:tcPr>
            <w:tcW w:w="1004" w:type="dxa"/>
            <w:vMerge w:val="restart"/>
            <w:vAlign w:val="center"/>
          </w:tcPr>
          <w:p w:rsidR="00495EA6" w:rsidRPr="00495EA6" w:rsidRDefault="00495EA6" w:rsidP="00495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</w:rPr>
            </w:pPr>
            <w:r w:rsidRPr="00495EA6">
              <w:rPr>
                <w:b/>
                <w:sz w:val="20"/>
              </w:rPr>
              <w:lastRenderedPageBreak/>
              <w:t>№ п/п</w:t>
            </w:r>
          </w:p>
        </w:tc>
        <w:tc>
          <w:tcPr>
            <w:tcW w:w="2812" w:type="dxa"/>
            <w:vMerge w:val="restart"/>
            <w:vAlign w:val="center"/>
          </w:tcPr>
          <w:p w:rsidR="00495EA6" w:rsidRPr="00495EA6" w:rsidRDefault="00495EA6" w:rsidP="00495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</w:rPr>
            </w:pPr>
            <w:r w:rsidRPr="00495EA6">
              <w:rPr>
                <w:b/>
                <w:sz w:val="20"/>
              </w:rPr>
              <w:t>Тип ОО</w:t>
            </w:r>
          </w:p>
        </w:tc>
        <w:tc>
          <w:tcPr>
            <w:tcW w:w="9641" w:type="dxa"/>
            <w:gridSpan w:val="6"/>
            <w:vAlign w:val="center"/>
          </w:tcPr>
          <w:p w:rsidR="00495EA6" w:rsidRPr="00495EA6" w:rsidRDefault="00495EA6" w:rsidP="00495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</w:rPr>
            </w:pPr>
            <w:r w:rsidRPr="00495EA6">
              <w:rPr>
                <w:b/>
                <w:sz w:val="20"/>
              </w:rPr>
              <w:t>Доля участников, получивших отметку</w:t>
            </w:r>
          </w:p>
        </w:tc>
      </w:tr>
      <w:tr w:rsidR="00495EA6" w:rsidRPr="00495EA6" w:rsidTr="00495EA6">
        <w:trPr>
          <w:cantSplit/>
          <w:trHeight w:val="495"/>
          <w:tblHeader/>
        </w:trPr>
        <w:tc>
          <w:tcPr>
            <w:tcW w:w="1004" w:type="dxa"/>
            <w:vMerge/>
            <w:vAlign w:val="center"/>
          </w:tcPr>
          <w:p w:rsidR="00495EA6" w:rsidRPr="00495EA6" w:rsidRDefault="00495EA6" w:rsidP="00495E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</w:rPr>
            </w:pPr>
          </w:p>
        </w:tc>
        <w:tc>
          <w:tcPr>
            <w:tcW w:w="2812" w:type="dxa"/>
            <w:vMerge/>
            <w:vAlign w:val="center"/>
          </w:tcPr>
          <w:p w:rsidR="00495EA6" w:rsidRPr="00495EA6" w:rsidRDefault="00495EA6" w:rsidP="00495E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</w:rPr>
            </w:pPr>
          </w:p>
        </w:tc>
        <w:tc>
          <w:tcPr>
            <w:tcW w:w="1354" w:type="dxa"/>
            <w:vAlign w:val="center"/>
          </w:tcPr>
          <w:p w:rsidR="00495EA6" w:rsidRPr="00495EA6" w:rsidRDefault="00495EA6" w:rsidP="00495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</w:rPr>
            </w:pPr>
            <w:r w:rsidRPr="00495EA6">
              <w:rPr>
                <w:sz w:val="20"/>
              </w:rPr>
              <w:t>«2»</w:t>
            </w:r>
          </w:p>
        </w:tc>
        <w:tc>
          <w:tcPr>
            <w:tcW w:w="1356" w:type="dxa"/>
            <w:vAlign w:val="center"/>
          </w:tcPr>
          <w:p w:rsidR="00495EA6" w:rsidRPr="00495EA6" w:rsidRDefault="00495EA6" w:rsidP="00495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</w:rPr>
            </w:pPr>
            <w:r w:rsidRPr="00495EA6">
              <w:rPr>
                <w:sz w:val="20"/>
              </w:rPr>
              <w:t>«3»</w:t>
            </w:r>
          </w:p>
        </w:tc>
        <w:tc>
          <w:tcPr>
            <w:tcW w:w="1356" w:type="dxa"/>
            <w:vAlign w:val="center"/>
          </w:tcPr>
          <w:p w:rsidR="00495EA6" w:rsidRPr="00495EA6" w:rsidRDefault="00495EA6" w:rsidP="00495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</w:rPr>
            </w:pPr>
            <w:r w:rsidRPr="00495EA6">
              <w:rPr>
                <w:sz w:val="20"/>
              </w:rPr>
              <w:t>«4»</w:t>
            </w:r>
          </w:p>
        </w:tc>
        <w:tc>
          <w:tcPr>
            <w:tcW w:w="1356" w:type="dxa"/>
            <w:vAlign w:val="center"/>
          </w:tcPr>
          <w:p w:rsidR="00495EA6" w:rsidRPr="00495EA6" w:rsidRDefault="00495EA6" w:rsidP="00495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</w:rPr>
            </w:pPr>
            <w:r w:rsidRPr="00495EA6">
              <w:rPr>
                <w:sz w:val="20"/>
              </w:rPr>
              <w:t>«5»</w:t>
            </w:r>
          </w:p>
        </w:tc>
        <w:tc>
          <w:tcPr>
            <w:tcW w:w="2108" w:type="dxa"/>
            <w:vAlign w:val="center"/>
          </w:tcPr>
          <w:p w:rsidR="00495EA6" w:rsidRPr="00495EA6" w:rsidRDefault="00495EA6" w:rsidP="00495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</w:rPr>
            </w:pPr>
            <w:r w:rsidRPr="00495EA6">
              <w:rPr>
                <w:sz w:val="20"/>
              </w:rPr>
              <w:t xml:space="preserve">«4» и «5» </w:t>
            </w:r>
            <w:r w:rsidRPr="00495EA6">
              <w:rPr>
                <w:sz w:val="20"/>
              </w:rPr>
              <w:br/>
              <w:t xml:space="preserve">(качество </w:t>
            </w:r>
            <w:r w:rsidRPr="00495EA6">
              <w:rPr>
                <w:sz w:val="20"/>
              </w:rPr>
              <w:br/>
              <w:t>обучения)</w:t>
            </w:r>
          </w:p>
        </w:tc>
        <w:tc>
          <w:tcPr>
            <w:tcW w:w="2109" w:type="dxa"/>
            <w:vAlign w:val="center"/>
          </w:tcPr>
          <w:p w:rsidR="00495EA6" w:rsidRPr="00495EA6" w:rsidRDefault="00495EA6" w:rsidP="00495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</w:rPr>
            </w:pPr>
            <w:r w:rsidRPr="00495EA6">
              <w:rPr>
                <w:sz w:val="20"/>
              </w:rPr>
              <w:t xml:space="preserve">«3», «4» и «5» </w:t>
            </w:r>
            <w:r w:rsidRPr="00495EA6">
              <w:rPr>
                <w:sz w:val="20"/>
              </w:rPr>
              <w:br/>
              <w:t xml:space="preserve">(уровень </w:t>
            </w:r>
            <w:r w:rsidRPr="00495EA6">
              <w:rPr>
                <w:sz w:val="20"/>
              </w:rPr>
              <w:br/>
              <w:t>обученности)</w:t>
            </w:r>
          </w:p>
        </w:tc>
      </w:tr>
      <w:tr w:rsidR="00495EA6" w:rsidRPr="00495EA6" w:rsidTr="00495EA6">
        <w:trPr>
          <w:trHeight w:val="397"/>
        </w:trPr>
        <w:tc>
          <w:tcPr>
            <w:tcW w:w="1004" w:type="dxa"/>
            <w:vAlign w:val="center"/>
          </w:tcPr>
          <w:p w:rsidR="00495EA6" w:rsidRPr="00495EA6" w:rsidRDefault="00495EA6" w:rsidP="00495EA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</w:rPr>
            </w:pPr>
          </w:p>
        </w:tc>
        <w:tc>
          <w:tcPr>
            <w:tcW w:w="2812" w:type="dxa"/>
            <w:vAlign w:val="center"/>
          </w:tcPr>
          <w:p w:rsidR="00495EA6" w:rsidRPr="00495EA6" w:rsidRDefault="00495EA6" w:rsidP="00495EA6">
            <w:pPr>
              <w:rPr>
                <w:color w:val="auto"/>
                <w:sz w:val="20"/>
              </w:rPr>
            </w:pPr>
            <w:r w:rsidRPr="00495EA6">
              <w:rPr>
                <w:color w:val="auto"/>
                <w:sz w:val="20"/>
              </w:rPr>
              <w:t>ООШ</w:t>
            </w:r>
          </w:p>
        </w:tc>
        <w:tc>
          <w:tcPr>
            <w:tcW w:w="1354" w:type="dxa"/>
            <w:vAlign w:val="center"/>
          </w:tcPr>
          <w:p w:rsidR="00495EA6" w:rsidRPr="00495EA6" w:rsidRDefault="007C3C2C" w:rsidP="00495EA6">
            <w:pPr>
              <w:contextualSpacing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356" w:type="dxa"/>
            <w:vAlign w:val="center"/>
          </w:tcPr>
          <w:p w:rsidR="00495EA6" w:rsidRPr="00495EA6" w:rsidRDefault="007C3C2C" w:rsidP="00495EA6">
            <w:pPr>
              <w:contextualSpacing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9</w:t>
            </w:r>
          </w:p>
        </w:tc>
        <w:tc>
          <w:tcPr>
            <w:tcW w:w="1356" w:type="dxa"/>
            <w:vAlign w:val="center"/>
          </w:tcPr>
          <w:p w:rsidR="00495EA6" w:rsidRPr="00495EA6" w:rsidRDefault="007C3C2C" w:rsidP="00495EA6">
            <w:pPr>
              <w:contextualSpacing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5</w:t>
            </w:r>
          </w:p>
        </w:tc>
        <w:tc>
          <w:tcPr>
            <w:tcW w:w="1356" w:type="dxa"/>
            <w:vAlign w:val="center"/>
          </w:tcPr>
          <w:p w:rsidR="00495EA6" w:rsidRPr="00495EA6" w:rsidRDefault="00495EA6" w:rsidP="00495EA6">
            <w:pPr>
              <w:contextualSpacing/>
              <w:rPr>
                <w:rFonts w:eastAsia="Calibri"/>
                <w:color w:val="auto"/>
                <w:szCs w:val="24"/>
                <w:lang w:eastAsia="en-US"/>
              </w:rPr>
            </w:pPr>
            <w:r w:rsidRPr="00495EA6"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2108" w:type="dxa"/>
            <w:vAlign w:val="center"/>
          </w:tcPr>
          <w:p w:rsidR="00495EA6" w:rsidRPr="00495EA6" w:rsidRDefault="00863381" w:rsidP="00495EA6">
            <w:pPr>
              <w:contextualSpacing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93,33</w:t>
            </w:r>
          </w:p>
        </w:tc>
        <w:tc>
          <w:tcPr>
            <w:tcW w:w="2109" w:type="dxa"/>
            <w:vAlign w:val="center"/>
          </w:tcPr>
          <w:p w:rsidR="00495EA6" w:rsidRPr="00495EA6" w:rsidRDefault="00863381" w:rsidP="00495EA6">
            <w:pPr>
              <w:contextualSpacing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44</w:t>
            </w:r>
          </w:p>
        </w:tc>
      </w:tr>
      <w:tr w:rsidR="00495EA6" w:rsidRPr="00495EA6" w:rsidTr="00495EA6">
        <w:trPr>
          <w:trHeight w:val="397"/>
        </w:trPr>
        <w:tc>
          <w:tcPr>
            <w:tcW w:w="1004" w:type="dxa"/>
            <w:vAlign w:val="center"/>
          </w:tcPr>
          <w:p w:rsidR="00495EA6" w:rsidRPr="00495EA6" w:rsidRDefault="00495EA6" w:rsidP="00495EA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</w:rPr>
            </w:pPr>
          </w:p>
        </w:tc>
        <w:tc>
          <w:tcPr>
            <w:tcW w:w="2812" w:type="dxa"/>
            <w:vAlign w:val="center"/>
          </w:tcPr>
          <w:p w:rsidR="00495EA6" w:rsidRPr="00495EA6" w:rsidRDefault="00495EA6" w:rsidP="00495EA6">
            <w:pPr>
              <w:rPr>
                <w:color w:val="auto"/>
                <w:sz w:val="20"/>
              </w:rPr>
            </w:pPr>
            <w:r w:rsidRPr="00495EA6">
              <w:rPr>
                <w:color w:val="auto"/>
                <w:sz w:val="20"/>
              </w:rPr>
              <w:t>СОШ</w:t>
            </w:r>
          </w:p>
        </w:tc>
        <w:tc>
          <w:tcPr>
            <w:tcW w:w="1354" w:type="dxa"/>
            <w:vAlign w:val="center"/>
          </w:tcPr>
          <w:p w:rsidR="00495EA6" w:rsidRPr="00495EA6" w:rsidRDefault="003D41BF" w:rsidP="00495EA6">
            <w:pPr>
              <w:contextualSpacing/>
              <w:rPr>
                <w:rFonts w:eastAsia="Calibri"/>
                <w:b/>
                <w:color w:val="auto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Cs w:val="24"/>
                <w:lang w:eastAsia="en-US"/>
              </w:rPr>
              <w:t>18</w:t>
            </w:r>
          </w:p>
        </w:tc>
        <w:tc>
          <w:tcPr>
            <w:tcW w:w="1356" w:type="dxa"/>
            <w:vAlign w:val="center"/>
          </w:tcPr>
          <w:p w:rsidR="00495EA6" w:rsidRPr="00495EA6" w:rsidRDefault="007C3C2C" w:rsidP="00495EA6">
            <w:pPr>
              <w:contextualSpacing/>
              <w:rPr>
                <w:rFonts w:eastAsia="Calibri"/>
                <w:b/>
                <w:color w:val="auto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Cs w:val="24"/>
                <w:lang w:eastAsia="en-US"/>
              </w:rPr>
              <w:t>2</w:t>
            </w:r>
            <w:r w:rsidR="003D41BF">
              <w:rPr>
                <w:rFonts w:eastAsia="Calibri"/>
                <w:b/>
                <w:color w:val="auto"/>
                <w:szCs w:val="24"/>
                <w:lang w:eastAsia="en-US"/>
              </w:rPr>
              <w:t>13</w:t>
            </w:r>
          </w:p>
        </w:tc>
        <w:tc>
          <w:tcPr>
            <w:tcW w:w="1356" w:type="dxa"/>
            <w:vAlign w:val="center"/>
          </w:tcPr>
          <w:p w:rsidR="00495EA6" w:rsidRPr="00495EA6" w:rsidRDefault="007C3C2C" w:rsidP="00495EA6">
            <w:pPr>
              <w:contextualSpacing/>
              <w:rPr>
                <w:rFonts w:eastAsia="Calibri"/>
                <w:b/>
                <w:color w:val="auto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Cs w:val="24"/>
                <w:lang w:eastAsia="en-US"/>
              </w:rPr>
              <w:t>11</w:t>
            </w:r>
            <w:r w:rsidR="00ED0CAE">
              <w:rPr>
                <w:rFonts w:eastAsia="Calibri"/>
                <w:b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1356" w:type="dxa"/>
            <w:vAlign w:val="center"/>
          </w:tcPr>
          <w:p w:rsidR="00495EA6" w:rsidRPr="00495EA6" w:rsidRDefault="00ED0CAE" w:rsidP="00495EA6">
            <w:pPr>
              <w:contextualSpacing/>
              <w:rPr>
                <w:rFonts w:eastAsia="Calibri"/>
                <w:b/>
                <w:color w:val="auto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Cs w:val="24"/>
                <w:lang w:eastAsia="en-US"/>
              </w:rPr>
              <w:t>12</w:t>
            </w:r>
          </w:p>
        </w:tc>
        <w:tc>
          <w:tcPr>
            <w:tcW w:w="2108" w:type="dxa"/>
            <w:vAlign w:val="center"/>
          </w:tcPr>
          <w:p w:rsidR="00495EA6" w:rsidRPr="00495EA6" w:rsidRDefault="003D41BF" w:rsidP="00495EA6">
            <w:pPr>
              <w:contextualSpacing/>
              <w:rPr>
                <w:rFonts w:eastAsia="Calibri"/>
                <w:b/>
                <w:color w:val="auto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Cs w:val="24"/>
                <w:lang w:eastAsia="en-US"/>
              </w:rPr>
              <w:t>95</w:t>
            </w:r>
          </w:p>
        </w:tc>
        <w:tc>
          <w:tcPr>
            <w:tcW w:w="2109" w:type="dxa"/>
            <w:vAlign w:val="center"/>
          </w:tcPr>
          <w:p w:rsidR="00495EA6" w:rsidRPr="00495EA6" w:rsidRDefault="00ED0CAE" w:rsidP="00495EA6">
            <w:pPr>
              <w:contextualSpacing/>
              <w:rPr>
                <w:rFonts w:eastAsia="Calibri"/>
                <w:b/>
                <w:color w:val="auto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Cs w:val="24"/>
                <w:lang w:eastAsia="en-US"/>
              </w:rPr>
              <w:t>46</w:t>
            </w:r>
          </w:p>
        </w:tc>
      </w:tr>
      <w:tr w:rsidR="00495EA6" w:rsidRPr="00495EA6" w:rsidTr="00495EA6">
        <w:trPr>
          <w:trHeight w:val="397"/>
        </w:trPr>
        <w:tc>
          <w:tcPr>
            <w:tcW w:w="1004" w:type="dxa"/>
            <w:vAlign w:val="center"/>
          </w:tcPr>
          <w:p w:rsidR="00495EA6" w:rsidRPr="00495EA6" w:rsidRDefault="00495EA6" w:rsidP="00495EA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</w:rPr>
            </w:pPr>
          </w:p>
        </w:tc>
        <w:tc>
          <w:tcPr>
            <w:tcW w:w="2812" w:type="dxa"/>
            <w:vAlign w:val="center"/>
          </w:tcPr>
          <w:p w:rsidR="00495EA6" w:rsidRPr="00495EA6" w:rsidRDefault="00495EA6" w:rsidP="00495EA6">
            <w:pPr>
              <w:rPr>
                <w:color w:val="auto"/>
                <w:sz w:val="20"/>
              </w:rPr>
            </w:pPr>
            <w:r w:rsidRPr="00495EA6">
              <w:rPr>
                <w:color w:val="auto"/>
                <w:sz w:val="20"/>
              </w:rPr>
              <w:t>Лицей</w:t>
            </w:r>
          </w:p>
        </w:tc>
        <w:tc>
          <w:tcPr>
            <w:tcW w:w="1354" w:type="dxa"/>
            <w:vAlign w:val="center"/>
          </w:tcPr>
          <w:p w:rsidR="00495EA6" w:rsidRPr="00495EA6" w:rsidRDefault="00495EA6" w:rsidP="00495EA6">
            <w:pPr>
              <w:contextualSpacing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495EA6">
              <w:rPr>
                <w:rFonts w:eastAsia="Calibri"/>
                <w:b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356" w:type="dxa"/>
            <w:vAlign w:val="center"/>
          </w:tcPr>
          <w:p w:rsidR="00495EA6" w:rsidRPr="00495EA6" w:rsidRDefault="00614EAB" w:rsidP="00495EA6">
            <w:pPr>
              <w:contextualSpacing/>
              <w:rPr>
                <w:rFonts w:eastAsia="Calibri"/>
                <w:b/>
                <w:color w:val="auto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Cs w:val="24"/>
                <w:lang w:eastAsia="en-US"/>
              </w:rPr>
              <w:t>13</w:t>
            </w:r>
          </w:p>
        </w:tc>
        <w:tc>
          <w:tcPr>
            <w:tcW w:w="1356" w:type="dxa"/>
            <w:vAlign w:val="center"/>
          </w:tcPr>
          <w:p w:rsidR="00495EA6" w:rsidRPr="00495EA6" w:rsidRDefault="00396380" w:rsidP="00495EA6">
            <w:pPr>
              <w:contextualSpacing/>
              <w:rPr>
                <w:rFonts w:eastAsia="Calibri"/>
                <w:b/>
                <w:color w:val="auto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1356" w:type="dxa"/>
            <w:vAlign w:val="center"/>
          </w:tcPr>
          <w:p w:rsidR="00495EA6" w:rsidRPr="00495EA6" w:rsidRDefault="00396380" w:rsidP="00495EA6">
            <w:pPr>
              <w:contextualSpacing/>
              <w:rPr>
                <w:rFonts w:eastAsia="Calibri"/>
                <w:b/>
                <w:color w:val="auto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108" w:type="dxa"/>
            <w:vAlign w:val="center"/>
          </w:tcPr>
          <w:p w:rsidR="00495EA6" w:rsidRPr="00495EA6" w:rsidRDefault="00863381" w:rsidP="00495EA6">
            <w:pPr>
              <w:contextualSpacing/>
              <w:rPr>
                <w:rFonts w:eastAsia="Calibri"/>
                <w:b/>
                <w:color w:val="auto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Cs w:val="24"/>
                <w:lang w:eastAsia="en-US"/>
              </w:rPr>
              <w:t>100</w:t>
            </w:r>
          </w:p>
        </w:tc>
        <w:tc>
          <w:tcPr>
            <w:tcW w:w="2109" w:type="dxa"/>
            <w:vAlign w:val="center"/>
          </w:tcPr>
          <w:p w:rsidR="00495EA6" w:rsidRPr="00495EA6" w:rsidRDefault="00863381" w:rsidP="00495EA6">
            <w:pPr>
              <w:contextualSpacing/>
              <w:rPr>
                <w:rFonts w:eastAsia="Calibri"/>
                <w:b/>
                <w:color w:val="auto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Cs w:val="24"/>
                <w:lang w:eastAsia="en-US"/>
              </w:rPr>
              <w:t>44,7</w:t>
            </w:r>
          </w:p>
        </w:tc>
      </w:tr>
      <w:tr w:rsidR="00495EA6" w:rsidRPr="00495EA6" w:rsidTr="00495EA6">
        <w:trPr>
          <w:trHeight w:val="397"/>
        </w:trPr>
        <w:tc>
          <w:tcPr>
            <w:tcW w:w="1004" w:type="dxa"/>
            <w:vAlign w:val="center"/>
          </w:tcPr>
          <w:p w:rsidR="00495EA6" w:rsidRPr="00495EA6" w:rsidRDefault="00495EA6" w:rsidP="00495EA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</w:rPr>
            </w:pPr>
          </w:p>
        </w:tc>
        <w:tc>
          <w:tcPr>
            <w:tcW w:w="2812" w:type="dxa"/>
            <w:vAlign w:val="center"/>
          </w:tcPr>
          <w:p w:rsidR="00495EA6" w:rsidRPr="00495EA6" w:rsidRDefault="00495EA6" w:rsidP="00495EA6">
            <w:pPr>
              <w:rPr>
                <w:color w:val="auto"/>
                <w:sz w:val="20"/>
              </w:rPr>
            </w:pPr>
            <w:r w:rsidRPr="00495EA6">
              <w:rPr>
                <w:color w:val="auto"/>
                <w:sz w:val="20"/>
              </w:rPr>
              <w:t>Гимназия</w:t>
            </w:r>
          </w:p>
        </w:tc>
        <w:tc>
          <w:tcPr>
            <w:tcW w:w="1354" w:type="dxa"/>
            <w:vAlign w:val="center"/>
          </w:tcPr>
          <w:p w:rsidR="00495EA6" w:rsidRPr="00495EA6" w:rsidRDefault="00495EA6" w:rsidP="00495EA6">
            <w:pPr>
              <w:contextualSpacing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495EA6">
              <w:rPr>
                <w:rFonts w:eastAsia="Calibri"/>
                <w:b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356" w:type="dxa"/>
            <w:vAlign w:val="center"/>
          </w:tcPr>
          <w:p w:rsidR="00495EA6" w:rsidRPr="00495EA6" w:rsidRDefault="00495EA6" w:rsidP="00495EA6">
            <w:pPr>
              <w:contextualSpacing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495EA6">
              <w:rPr>
                <w:rFonts w:eastAsia="Calibri"/>
                <w:b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356" w:type="dxa"/>
            <w:vAlign w:val="center"/>
          </w:tcPr>
          <w:p w:rsidR="00495EA6" w:rsidRPr="00495EA6" w:rsidRDefault="00495EA6" w:rsidP="00495EA6">
            <w:pPr>
              <w:contextualSpacing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495EA6">
              <w:rPr>
                <w:rFonts w:eastAsia="Calibri"/>
                <w:b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356" w:type="dxa"/>
            <w:vAlign w:val="center"/>
          </w:tcPr>
          <w:p w:rsidR="00495EA6" w:rsidRPr="00495EA6" w:rsidRDefault="00495EA6" w:rsidP="00495EA6">
            <w:pPr>
              <w:contextualSpacing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495EA6">
              <w:rPr>
                <w:rFonts w:eastAsia="Calibri"/>
                <w:b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2108" w:type="dxa"/>
            <w:vAlign w:val="center"/>
          </w:tcPr>
          <w:p w:rsidR="00495EA6" w:rsidRPr="00495EA6" w:rsidRDefault="00495EA6" w:rsidP="00495EA6">
            <w:pPr>
              <w:contextualSpacing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495EA6">
              <w:rPr>
                <w:rFonts w:eastAsia="Calibri"/>
                <w:b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2109" w:type="dxa"/>
            <w:vAlign w:val="center"/>
          </w:tcPr>
          <w:p w:rsidR="00495EA6" w:rsidRPr="00495EA6" w:rsidRDefault="00495EA6" w:rsidP="00495EA6">
            <w:pPr>
              <w:contextualSpacing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495EA6">
              <w:rPr>
                <w:rFonts w:eastAsia="Calibri"/>
                <w:b/>
                <w:color w:val="auto"/>
                <w:szCs w:val="24"/>
                <w:lang w:eastAsia="en-US"/>
              </w:rPr>
              <w:t>0</w:t>
            </w:r>
          </w:p>
        </w:tc>
      </w:tr>
      <w:tr w:rsidR="00495EA6" w:rsidRPr="00495EA6" w:rsidTr="00495EA6">
        <w:trPr>
          <w:trHeight w:val="397"/>
        </w:trPr>
        <w:tc>
          <w:tcPr>
            <w:tcW w:w="1004" w:type="dxa"/>
            <w:vAlign w:val="center"/>
          </w:tcPr>
          <w:p w:rsidR="00495EA6" w:rsidRPr="00495EA6" w:rsidRDefault="00495EA6" w:rsidP="00495EA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</w:rPr>
            </w:pPr>
          </w:p>
        </w:tc>
        <w:tc>
          <w:tcPr>
            <w:tcW w:w="2812" w:type="dxa"/>
            <w:vAlign w:val="center"/>
          </w:tcPr>
          <w:p w:rsidR="00495EA6" w:rsidRPr="00495EA6" w:rsidRDefault="00495EA6" w:rsidP="00495EA6">
            <w:pPr>
              <w:rPr>
                <w:color w:val="auto"/>
                <w:sz w:val="20"/>
              </w:rPr>
            </w:pPr>
            <w:r w:rsidRPr="00495EA6">
              <w:rPr>
                <w:color w:val="auto"/>
                <w:sz w:val="20"/>
              </w:rPr>
              <w:t>Коррекционные школы</w:t>
            </w:r>
          </w:p>
        </w:tc>
        <w:tc>
          <w:tcPr>
            <w:tcW w:w="1354" w:type="dxa"/>
            <w:vAlign w:val="center"/>
          </w:tcPr>
          <w:p w:rsidR="00495EA6" w:rsidRPr="00495EA6" w:rsidRDefault="00495EA6" w:rsidP="00495EA6">
            <w:pPr>
              <w:contextualSpacing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495EA6">
              <w:rPr>
                <w:rFonts w:eastAsia="Calibri"/>
                <w:b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356" w:type="dxa"/>
            <w:vAlign w:val="center"/>
          </w:tcPr>
          <w:p w:rsidR="00495EA6" w:rsidRPr="00495EA6" w:rsidRDefault="00495EA6" w:rsidP="00495EA6">
            <w:pPr>
              <w:contextualSpacing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495EA6">
              <w:rPr>
                <w:rFonts w:eastAsia="Calibri"/>
                <w:b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356" w:type="dxa"/>
            <w:vAlign w:val="center"/>
          </w:tcPr>
          <w:p w:rsidR="00495EA6" w:rsidRPr="00495EA6" w:rsidRDefault="00495EA6" w:rsidP="00495EA6">
            <w:pPr>
              <w:contextualSpacing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495EA6">
              <w:rPr>
                <w:rFonts w:eastAsia="Calibri"/>
                <w:b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356" w:type="dxa"/>
            <w:vAlign w:val="center"/>
          </w:tcPr>
          <w:p w:rsidR="00495EA6" w:rsidRPr="00495EA6" w:rsidRDefault="00495EA6" w:rsidP="00495EA6">
            <w:pPr>
              <w:contextualSpacing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495EA6">
              <w:rPr>
                <w:rFonts w:eastAsia="Calibri"/>
                <w:b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2108" w:type="dxa"/>
            <w:vAlign w:val="center"/>
          </w:tcPr>
          <w:p w:rsidR="00495EA6" w:rsidRPr="00495EA6" w:rsidRDefault="00495EA6" w:rsidP="00495EA6">
            <w:pPr>
              <w:contextualSpacing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495EA6">
              <w:rPr>
                <w:rFonts w:eastAsia="Calibri"/>
                <w:b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2109" w:type="dxa"/>
            <w:vAlign w:val="center"/>
          </w:tcPr>
          <w:p w:rsidR="00495EA6" w:rsidRPr="00495EA6" w:rsidRDefault="00495EA6" w:rsidP="00495EA6">
            <w:pPr>
              <w:contextualSpacing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495EA6">
              <w:rPr>
                <w:rFonts w:eastAsia="Calibri"/>
                <w:b/>
                <w:color w:val="auto"/>
                <w:szCs w:val="24"/>
                <w:lang w:eastAsia="en-US"/>
              </w:rPr>
              <w:t>0</w:t>
            </w:r>
          </w:p>
        </w:tc>
      </w:tr>
      <w:tr w:rsidR="00495EA6" w:rsidRPr="00495EA6" w:rsidTr="00495EA6">
        <w:trPr>
          <w:trHeight w:val="397"/>
        </w:trPr>
        <w:tc>
          <w:tcPr>
            <w:tcW w:w="1004" w:type="dxa"/>
            <w:vAlign w:val="center"/>
          </w:tcPr>
          <w:p w:rsidR="00495EA6" w:rsidRPr="00495EA6" w:rsidRDefault="00495EA6" w:rsidP="00495EA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</w:rPr>
            </w:pPr>
          </w:p>
        </w:tc>
        <w:tc>
          <w:tcPr>
            <w:tcW w:w="2812" w:type="dxa"/>
            <w:vAlign w:val="center"/>
          </w:tcPr>
          <w:p w:rsidR="00495EA6" w:rsidRPr="00495EA6" w:rsidRDefault="00495EA6" w:rsidP="00495EA6">
            <w:pPr>
              <w:rPr>
                <w:color w:val="auto"/>
                <w:sz w:val="20"/>
              </w:rPr>
            </w:pPr>
            <w:r w:rsidRPr="00495EA6">
              <w:rPr>
                <w:color w:val="auto"/>
                <w:sz w:val="20"/>
              </w:rPr>
              <w:t>Интернаты</w:t>
            </w:r>
          </w:p>
        </w:tc>
        <w:tc>
          <w:tcPr>
            <w:tcW w:w="1354" w:type="dxa"/>
            <w:vAlign w:val="center"/>
          </w:tcPr>
          <w:p w:rsidR="00495EA6" w:rsidRPr="00495EA6" w:rsidRDefault="00495EA6" w:rsidP="00495EA6">
            <w:pPr>
              <w:contextualSpacing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495EA6">
              <w:rPr>
                <w:rFonts w:eastAsia="Calibri"/>
                <w:b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356" w:type="dxa"/>
            <w:vAlign w:val="center"/>
          </w:tcPr>
          <w:p w:rsidR="00495EA6" w:rsidRPr="00495EA6" w:rsidRDefault="00495EA6" w:rsidP="00495EA6">
            <w:pPr>
              <w:contextualSpacing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495EA6">
              <w:rPr>
                <w:rFonts w:eastAsia="Calibri"/>
                <w:b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356" w:type="dxa"/>
            <w:vAlign w:val="center"/>
          </w:tcPr>
          <w:p w:rsidR="00495EA6" w:rsidRPr="00495EA6" w:rsidRDefault="00495EA6" w:rsidP="00495EA6">
            <w:pPr>
              <w:contextualSpacing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495EA6">
              <w:rPr>
                <w:rFonts w:eastAsia="Calibri"/>
                <w:b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356" w:type="dxa"/>
            <w:vAlign w:val="center"/>
          </w:tcPr>
          <w:p w:rsidR="00495EA6" w:rsidRPr="00495EA6" w:rsidRDefault="00495EA6" w:rsidP="00495EA6">
            <w:pPr>
              <w:contextualSpacing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495EA6">
              <w:rPr>
                <w:rFonts w:eastAsia="Calibri"/>
                <w:b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2108" w:type="dxa"/>
            <w:vAlign w:val="center"/>
          </w:tcPr>
          <w:p w:rsidR="00495EA6" w:rsidRPr="00495EA6" w:rsidRDefault="00495EA6" w:rsidP="00495EA6">
            <w:pPr>
              <w:contextualSpacing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495EA6">
              <w:rPr>
                <w:rFonts w:eastAsia="Calibri"/>
                <w:b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2109" w:type="dxa"/>
            <w:vAlign w:val="center"/>
          </w:tcPr>
          <w:p w:rsidR="00495EA6" w:rsidRPr="00495EA6" w:rsidRDefault="00495EA6" w:rsidP="00495EA6">
            <w:pPr>
              <w:contextualSpacing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495EA6">
              <w:rPr>
                <w:rFonts w:eastAsia="Calibri"/>
                <w:b/>
                <w:color w:val="auto"/>
                <w:szCs w:val="24"/>
                <w:lang w:eastAsia="en-US"/>
              </w:rPr>
              <w:t>0</w:t>
            </w:r>
          </w:p>
        </w:tc>
      </w:tr>
      <w:tr w:rsidR="00495EA6" w:rsidRPr="00495EA6" w:rsidTr="00495EA6">
        <w:trPr>
          <w:trHeight w:val="397"/>
        </w:trPr>
        <w:tc>
          <w:tcPr>
            <w:tcW w:w="1004" w:type="dxa"/>
            <w:vAlign w:val="center"/>
          </w:tcPr>
          <w:p w:rsidR="00495EA6" w:rsidRPr="00495EA6" w:rsidRDefault="00495EA6" w:rsidP="00495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sz w:val="20"/>
              </w:rPr>
            </w:pPr>
            <w:r w:rsidRPr="00495EA6">
              <w:rPr>
                <w:sz w:val="20"/>
              </w:rPr>
              <w:t>…</w:t>
            </w:r>
          </w:p>
        </w:tc>
        <w:tc>
          <w:tcPr>
            <w:tcW w:w="2812" w:type="dxa"/>
            <w:vAlign w:val="center"/>
          </w:tcPr>
          <w:p w:rsidR="00495EA6" w:rsidRPr="00495EA6" w:rsidRDefault="00495EA6" w:rsidP="00495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</w:rPr>
            </w:pPr>
            <w:r w:rsidRPr="00495EA6">
              <w:rPr>
                <w:sz w:val="20"/>
              </w:rPr>
              <w:t>...</w:t>
            </w:r>
          </w:p>
        </w:tc>
        <w:tc>
          <w:tcPr>
            <w:tcW w:w="1354" w:type="dxa"/>
            <w:vAlign w:val="center"/>
          </w:tcPr>
          <w:p w:rsidR="00495EA6" w:rsidRPr="00495EA6" w:rsidRDefault="00495EA6" w:rsidP="00495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vAlign w:val="center"/>
          </w:tcPr>
          <w:p w:rsidR="00495EA6" w:rsidRPr="00495EA6" w:rsidRDefault="00495EA6" w:rsidP="00495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vAlign w:val="center"/>
          </w:tcPr>
          <w:p w:rsidR="00495EA6" w:rsidRPr="00495EA6" w:rsidRDefault="00495EA6" w:rsidP="00495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vAlign w:val="center"/>
          </w:tcPr>
          <w:p w:rsidR="00495EA6" w:rsidRPr="00495EA6" w:rsidRDefault="00495EA6" w:rsidP="00495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</w:rPr>
            </w:pPr>
          </w:p>
        </w:tc>
        <w:tc>
          <w:tcPr>
            <w:tcW w:w="2108" w:type="dxa"/>
            <w:vAlign w:val="center"/>
          </w:tcPr>
          <w:p w:rsidR="00495EA6" w:rsidRPr="00495EA6" w:rsidRDefault="00495EA6" w:rsidP="00495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</w:rPr>
            </w:pPr>
          </w:p>
        </w:tc>
        <w:tc>
          <w:tcPr>
            <w:tcW w:w="2109" w:type="dxa"/>
            <w:vAlign w:val="center"/>
          </w:tcPr>
          <w:p w:rsidR="00495EA6" w:rsidRPr="00495EA6" w:rsidRDefault="00495EA6" w:rsidP="00495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</w:rPr>
            </w:pPr>
          </w:p>
        </w:tc>
      </w:tr>
    </w:tbl>
    <w:p w:rsidR="000426EB" w:rsidRDefault="000426EB">
      <w:pPr>
        <w:pStyle w:val="af0"/>
        <w:spacing w:after="120" w:line="240" w:lineRule="auto"/>
        <w:ind w:left="709"/>
        <w:jc w:val="both"/>
        <w:rPr>
          <w:rFonts w:ascii="Times New Roman" w:hAnsi="Times New Roman"/>
          <w:b/>
          <w:sz w:val="24"/>
        </w:rPr>
      </w:pPr>
    </w:p>
    <w:p w:rsidR="000426EB" w:rsidRDefault="000426EB">
      <w:pPr>
        <w:pStyle w:val="af0"/>
        <w:spacing w:after="120" w:line="240" w:lineRule="auto"/>
        <w:ind w:left="709"/>
        <w:jc w:val="both"/>
        <w:rPr>
          <w:rFonts w:ascii="Times New Roman" w:hAnsi="Times New Roman"/>
          <w:b/>
          <w:sz w:val="24"/>
        </w:rPr>
      </w:pPr>
    </w:p>
    <w:p w:rsidR="000426EB" w:rsidRDefault="000426EB">
      <w:pPr>
        <w:pStyle w:val="af0"/>
        <w:spacing w:after="120" w:line="240" w:lineRule="auto"/>
        <w:ind w:left="709"/>
        <w:jc w:val="both"/>
        <w:rPr>
          <w:rFonts w:ascii="Times New Roman" w:hAnsi="Times New Roman"/>
          <w:b/>
          <w:sz w:val="24"/>
        </w:rPr>
      </w:pPr>
    </w:p>
    <w:p w:rsidR="000426EB" w:rsidRDefault="000426EB">
      <w:pPr>
        <w:pStyle w:val="af0"/>
        <w:spacing w:after="120" w:line="240" w:lineRule="auto"/>
        <w:ind w:left="709"/>
        <w:jc w:val="both"/>
        <w:rPr>
          <w:rFonts w:ascii="Times New Roman" w:hAnsi="Times New Roman"/>
          <w:b/>
          <w:sz w:val="24"/>
        </w:rPr>
      </w:pPr>
    </w:p>
    <w:p w:rsidR="000426EB" w:rsidRDefault="00D430B1">
      <w:pPr>
        <w:pStyle w:val="3"/>
        <w:numPr>
          <w:ilvl w:val="1"/>
          <w:numId w:val="3"/>
        </w:numPr>
        <w:tabs>
          <w:tab w:val="left" w:pos="142"/>
        </w:tabs>
        <w:ind w:left="426" w:firstLine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Выделение перечня ОО, продемонстрировавших наиболее высокие результаты ОГЭ по предмету</w:t>
      </w:r>
      <w:r>
        <w:rPr>
          <w:rFonts w:ascii="Times New Roman" w:hAnsi="Times New Roman"/>
          <w:color w:val="000000"/>
          <w:sz w:val="28"/>
          <w:vertAlign w:val="superscript"/>
        </w:rPr>
        <w:footnoteReference w:id="5"/>
      </w:r>
    </w:p>
    <w:p w:rsidR="000426EB" w:rsidRDefault="000426EB">
      <w:pPr>
        <w:ind w:firstLine="284"/>
        <w:jc w:val="both"/>
        <w:rPr>
          <w:b/>
          <w:i/>
        </w:rPr>
      </w:pPr>
    </w:p>
    <w:p w:rsidR="000426EB" w:rsidRDefault="00D430B1">
      <w:pPr>
        <w:ind w:firstLine="284"/>
        <w:jc w:val="both"/>
        <w:rPr>
          <w:b/>
          <w:i/>
        </w:rPr>
      </w:pPr>
      <w:r>
        <w:rPr>
          <w:b/>
          <w:i/>
        </w:rPr>
        <w:t>Выбирается от 5 до 15%</w:t>
      </w:r>
      <w:r>
        <w:rPr>
          <w:i/>
        </w:rPr>
        <w:t xml:space="preserve"> от общего числа ОО в субъекте Российской Федерации, в которых: </w:t>
      </w:r>
    </w:p>
    <w:p w:rsidR="000426EB" w:rsidRDefault="00D430B1">
      <w:pPr>
        <w:pStyle w:val="af0"/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доля участников ОГЭ, </w:t>
      </w:r>
      <w:r>
        <w:rPr>
          <w:rFonts w:ascii="Times New Roman" w:hAnsi="Times New Roman"/>
          <w:b/>
          <w:i/>
          <w:sz w:val="24"/>
        </w:rPr>
        <w:t xml:space="preserve">получивших отметки «4» и «5», </w:t>
      </w:r>
      <w:r>
        <w:rPr>
          <w:rFonts w:ascii="Times New Roman" w:hAnsi="Times New Roman"/>
          <w:i/>
          <w:sz w:val="24"/>
        </w:rPr>
        <w:t xml:space="preserve">имеет </w:t>
      </w:r>
      <w:r>
        <w:rPr>
          <w:rFonts w:ascii="Times New Roman" w:hAnsi="Times New Roman"/>
          <w:b/>
          <w:i/>
          <w:sz w:val="24"/>
        </w:rPr>
        <w:t>максимальные значения</w:t>
      </w:r>
      <w:r>
        <w:rPr>
          <w:rFonts w:ascii="Times New Roman" w:hAnsi="Times New Roman"/>
          <w:i/>
          <w:sz w:val="24"/>
        </w:rPr>
        <w:t xml:space="preserve"> (по сравнению с другими ОО субъекта Российской Федерации);</w:t>
      </w:r>
      <w:r>
        <w:rPr>
          <w:rFonts w:ascii="Times New Roman" w:hAnsi="Times New Roman"/>
          <w:b/>
          <w:i/>
          <w:sz w:val="24"/>
        </w:rPr>
        <w:t xml:space="preserve"> </w:t>
      </w:r>
    </w:p>
    <w:p w:rsidR="00184BD5" w:rsidRDefault="00D430B1">
      <w:pPr>
        <w:pStyle w:val="af0"/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i/>
          <w:sz w:val="24"/>
        </w:rPr>
        <w:t>доля участников ОГЭ,</w:t>
      </w:r>
      <w:r>
        <w:rPr>
          <w:rFonts w:ascii="Times New Roman" w:hAnsi="Times New Roman"/>
          <w:b/>
          <w:i/>
          <w:sz w:val="24"/>
        </w:rPr>
        <w:t xml:space="preserve"> получивших неудовлетворительную отметку</w:t>
      </w:r>
      <w:r>
        <w:rPr>
          <w:rFonts w:ascii="Times New Roman" w:hAnsi="Times New Roman"/>
          <w:i/>
          <w:sz w:val="24"/>
        </w:rPr>
        <w:t xml:space="preserve">, имеет </w:t>
      </w:r>
      <w:r>
        <w:rPr>
          <w:rFonts w:ascii="Times New Roman" w:hAnsi="Times New Roman"/>
          <w:b/>
          <w:i/>
          <w:sz w:val="24"/>
        </w:rPr>
        <w:t>минимальные значения</w:t>
      </w:r>
      <w:r>
        <w:rPr>
          <w:rFonts w:ascii="Times New Roman" w:hAnsi="Times New Roman"/>
          <w:i/>
          <w:sz w:val="24"/>
        </w:rPr>
        <w:t xml:space="preserve"> (по сравнению с другими ОО субъекта Российской</w:t>
      </w:r>
      <w:r>
        <w:rPr>
          <w:rFonts w:ascii="Times New Roman" w:hAnsi="Times New Roman"/>
          <w:sz w:val="24"/>
        </w:rPr>
        <w:t xml:space="preserve"> Федерации).</w:t>
      </w:r>
    </w:p>
    <w:tbl>
      <w:tblPr>
        <w:tblW w:w="14059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7"/>
        <w:gridCol w:w="2895"/>
        <w:gridCol w:w="3515"/>
        <w:gridCol w:w="3514"/>
        <w:gridCol w:w="3308"/>
      </w:tblGrid>
      <w:tr w:rsidR="00184BD5" w:rsidRPr="00184BD5" w:rsidTr="00184BD5">
        <w:trPr>
          <w:cantSplit/>
          <w:trHeight w:val="901"/>
          <w:tblHeader/>
        </w:trPr>
        <w:tc>
          <w:tcPr>
            <w:tcW w:w="827" w:type="dxa"/>
            <w:vAlign w:val="center"/>
          </w:tcPr>
          <w:p w:rsidR="00184BD5" w:rsidRPr="00184BD5" w:rsidRDefault="00184BD5" w:rsidP="00184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</w:rPr>
            </w:pPr>
            <w:r w:rsidRPr="00184BD5">
              <w:rPr>
                <w:b/>
                <w:sz w:val="20"/>
              </w:rPr>
              <w:t>№ п/п</w:t>
            </w:r>
          </w:p>
        </w:tc>
        <w:tc>
          <w:tcPr>
            <w:tcW w:w="2895" w:type="dxa"/>
            <w:vAlign w:val="center"/>
          </w:tcPr>
          <w:p w:rsidR="00184BD5" w:rsidRPr="00184BD5" w:rsidRDefault="00184BD5" w:rsidP="00184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</w:rPr>
            </w:pPr>
            <w:r w:rsidRPr="00184BD5">
              <w:rPr>
                <w:b/>
                <w:sz w:val="20"/>
              </w:rPr>
              <w:t>Название ОО</w:t>
            </w:r>
          </w:p>
        </w:tc>
        <w:tc>
          <w:tcPr>
            <w:tcW w:w="3515" w:type="dxa"/>
            <w:vAlign w:val="center"/>
          </w:tcPr>
          <w:p w:rsidR="00184BD5" w:rsidRPr="00184BD5" w:rsidRDefault="00184BD5" w:rsidP="00184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</w:rPr>
            </w:pPr>
            <w:r w:rsidRPr="00184BD5">
              <w:rPr>
                <w:b/>
                <w:sz w:val="20"/>
              </w:rPr>
              <w:t>Доля участников, получивших отметку «2»</w:t>
            </w:r>
          </w:p>
        </w:tc>
        <w:tc>
          <w:tcPr>
            <w:tcW w:w="3514" w:type="dxa"/>
            <w:vAlign w:val="center"/>
          </w:tcPr>
          <w:p w:rsidR="00184BD5" w:rsidRPr="00184BD5" w:rsidRDefault="00184BD5" w:rsidP="00184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</w:rPr>
            </w:pPr>
            <w:r w:rsidRPr="00184BD5">
              <w:rPr>
                <w:b/>
                <w:sz w:val="20"/>
              </w:rPr>
              <w:t xml:space="preserve">Доля участников, получивших отметки «4» и «5» </w:t>
            </w:r>
          </w:p>
          <w:p w:rsidR="00184BD5" w:rsidRPr="00184BD5" w:rsidRDefault="00184BD5" w:rsidP="00184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</w:rPr>
            </w:pPr>
            <w:r w:rsidRPr="00184BD5">
              <w:rPr>
                <w:b/>
                <w:sz w:val="20"/>
              </w:rPr>
              <w:t>(качество обучения)</w:t>
            </w:r>
          </w:p>
        </w:tc>
        <w:tc>
          <w:tcPr>
            <w:tcW w:w="3308" w:type="dxa"/>
            <w:vAlign w:val="center"/>
          </w:tcPr>
          <w:p w:rsidR="00184BD5" w:rsidRPr="00184BD5" w:rsidRDefault="00184BD5" w:rsidP="00184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</w:rPr>
            </w:pPr>
            <w:r w:rsidRPr="00184BD5">
              <w:rPr>
                <w:b/>
                <w:sz w:val="20"/>
              </w:rPr>
              <w:t xml:space="preserve">Доля участников, получивших отметки </w:t>
            </w:r>
          </w:p>
          <w:p w:rsidR="00184BD5" w:rsidRPr="00184BD5" w:rsidRDefault="00184BD5" w:rsidP="00184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</w:rPr>
            </w:pPr>
            <w:r w:rsidRPr="00184BD5">
              <w:rPr>
                <w:b/>
                <w:sz w:val="20"/>
              </w:rPr>
              <w:t xml:space="preserve">«3», «4» и «5» </w:t>
            </w:r>
            <w:r w:rsidRPr="00184BD5">
              <w:rPr>
                <w:rFonts w:ascii="Calibri" w:eastAsia="Calibri" w:hAnsi="Calibri" w:cs="Calibri"/>
                <w:b/>
                <w:sz w:val="20"/>
              </w:rPr>
              <w:t>(</w:t>
            </w:r>
            <w:r w:rsidRPr="00184BD5">
              <w:rPr>
                <w:b/>
                <w:sz w:val="20"/>
              </w:rPr>
              <w:t>уровень обученности)</w:t>
            </w:r>
          </w:p>
        </w:tc>
      </w:tr>
      <w:tr w:rsidR="00184BD5" w:rsidRPr="00184BD5" w:rsidTr="00184BD5">
        <w:trPr>
          <w:trHeight w:val="437"/>
        </w:trPr>
        <w:tc>
          <w:tcPr>
            <w:tcW w:w="827" w:type="dxa"/>
            <w:vAlign w:val="center"/>
          </w:tcPr>
          <w:p w:rsidR="00184BD5" w:rsidRPr="00184BD5" w:rsidRDefault="00184BD5" w:rsidP="00184BD5">
            <w:pPr>
              <w:contextualSpacing/>
              <w:jc w:val="center"/>
              <w:rPr>
                <w:color w:val="auto"/>
                <w:szCs w:val="24"/>
              </w:rPr>
            </w:pPr>
            <w:r w:rsidRPr="00184BD5">
              <w:rPr>
                <w:color w:val="auto"/>
                <w:szCs w:val="24"/>
              </w:rPr>
              <w:t>1.</w:t>
            </w:r>
          </w:p>
        </w:tc>
        <w:tc>
          <w:tcPr>
            <w:tcW w:w="2895" w:type="dxa"/>
            <w:vAlign w:val="center"/>
          </w:tcPr>
          <w:p w:rsidR="00184BD5" w:rsidRPr="00184BD5" w:rsidRDefault="00184BD5" w:rsidP="00184BD5">
            <w:pPr>
              <w:contextualSpacing/>
              <w:jc w:val="center"/>
              <w:rPr>
                <w:color w:val="auto"/>
                <w:szCs w:val="24"/>
              </w:rPr>
            </w:pPr>
            <w:r w:rsidRPr="00184BD5">
              <w:rPr>
                <w:color w:val="auto"/>
                <w:szCs w:val="24"/>
              </w:rPr>
              <w:t>МАОУ "СОШ с.Кумак"</w:t>
            </w:r>
          </w:p>
        </w:tc>
        <w:tc>
          <w:tcPr>
            <w:tcW w:w="3515" w:type="dxa"/>
            <w:vAlign w:val="center"/>
          </w:tcPr>
          <w:p w:rsidR="00184BD5" w:rsidRPr="00184BD5" w:rsidRDefault="00184BD5" w:rsidP="00184BD5">
            <w:pPr>
              <w:contextualSpacing/>
              <w:jc w:val="center"/>
              <w:rPr>
                <w:color w:val="auto"/>
                <w:szCs w:val="24"/>
              </w:rPr>
            </w:pPr>
            <w:r w:rsidRPr="00184BD5">
              <w:rPr>
                <w:color w:val="auto"/>
                <w:szCs w:val="24"/>
              </w:rPr>
              <w:t>0 %</w:t>
            </w:r>
          </w:p>
        </w:tc>
        <w:tc>
          <w:tcPr>
            <w:tcW w:w="3514" w:type="dxa"/>
            <w:vAlign w:val="center"/>
          </w:tcPr>
          <w:p w:rsidR="00184BD5" w:rsidRPr="00184BD5" w:rsidRDefault="00D5560D" w:rsidP="00184BD5">
            <w:pPr>
              <w:contextualSpacing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22,7 </w:t>
            </w:r>
            <w:r w:rsidR="00184BD5" w:rsidRPr="00184BD5">
              <w:rPr>
                <w:color w:val="auto"/>
                <w:szCs w:val="24"/>
              </w:rPr>
              <w:t>%</w:t>
            </w:r>
          </w:p>
        </w:tc>
        <w:tc>
          <w:tcPr>
            <w:tcW w:w="3308" w:type="dxa"/>
            <w:vAlign w:val="center"/>
          </w:tcPr>
          <w:p w:rsidR="00184BD5" w:rsidRPr="00184BD5" w:rsidRDefault="00184BD5" w:rsidP="00184BD5">
            <w:pPr>
              <w:contextualSpacing/>
              <w:jc w:val="center"/>
              <w:rPr>
                <w:color w:val="auto"/>
                <w:szCs w:val="24"/>
              </w:rPr>
            </w:pPr>
            <w:r w:rsidRPr="00184BD5">
              <w:rPr>
                <w:color w:val="auto"/>
                <w:szCs w:val="24"/>
              </w:rPr>
              <w:t>4</w:t>
            </w:r>
            <w:r w:rsidR="00D5560D">
              <w:rPr>
                <w:color w:val="auto"/>
                <w:szCs w:val="24"/>
              </w:rPr>
              <w:t>2</w:t>
            </w:r>
            <w:r w:rsidRPr="00184BD5">
              <w:rPr>
                <w:color w:val="auto"/>
                <w:szCs w:val="24"/>
              </w:rPr>
              <w:t>,</w:t>
            </w:r>
            <w:r w:rsidR="00D5560D">
              <w:rPr>
                <w:color w:val="auto"/>
                <w:szCs w:val="24"/>
              </w:rPr>
              <w:t>4</w:t>
            </w:r>
            <w:r w:rsidRPr="00184BD5">
              <w:rPr>
                <w:color w:val="auto"/>
                <w:szCs w:val="24"/>
              </w:rPr>
              <w:t>%</w:t>
            </w:r>
          </w:p>
        </w:tc>
      </w:tr>
      <w:tr w:rsidR="00184BD5" w:rsidRPr="00184BD5" w:rsidTr="00184BD5">
        <w:trPr>
          <w:trHeight w:val="413"/>
        </w:trPr>
        <w:tc>
          <w:tcPr>
            <w:tcW w:w="827" w:type="dxa"/>
          </w:tcPr>
          <w:p w:rsidR="00184BD5" w:rsidRPr="00184BD5" w:rsidRDefault="00D5560D" w:rsidP="00184BD5">
            <w:pPr>
              <w:ind w:left="34"/>
              <w:contextualSpacing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lastRenderedPageBreak/>
              <w:t>2</w:t>
            </w:r>
            <w:r w:rsidR="00184BD5" w:rsidRPr="00184BD5">
              <w:rPr>
                <w:rFonts w:eastAsia="Calibri"/>
                <w:color w:val="auto"/>
                <w:szCs w:val="24"/>
                <w:lang w:eastAsia="en-US"/>
              </w:rPr>
              <w:t>.</w:t>
            </w:r>
          </w:p>
        </w:tc>
        <w:tc>
          <w:tcPr>
            <w:tcW w:w="2895" w:type="dxa"/>
          </w:tcPr>
          <w:p w:rsidR="00184BD5" w:rsidRPr="00184BD5" w:rsidRDefault="00184BD5" w:rsidP="00184BD5">
            <w:pPr>
              <w:contextualSpacing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184BD5">
              <w:rPr>
                <w:rFonts w:eastAsia="Calibri"/>
                <w:color w:val="auto"/>
                <w:szCs w:val="24"/>
                <w:lang w:eastAsia="en-US"/>
              </w:rPr>
              <w:t>МБОУ "СОШ с.Будамша"</w:t>
            </w:r>
          </w:p>
        </w:tc>
        <w:tc>
          <w:tcPr>
            <w:tcW w:w="3515" w:type="dxa"/>
            <w:vAlign w:val="center"/>
          </w:tcPr>
          <w:p w:rsidR="00184BD5" w:rsidRPr="00184BD5" w:rsidRDefault="00184BD5" w:rsidP="00184BD5">
            <w:pPr>
              <w:contextualSpacing/>
              <w:jc w:val="center"/>
              <w:rPr>
                <w:color w:val="auto"/>
                <w:szCs w:val="24"/>
              </w:rPr>
            </w:pPr>
            <w:r w:rsidRPr="00184BD5">
              <w:rPr>
                <w:color w:val="auto"/>
                <w:szCs w:val="24"/>
              </w:rPr>
              <w:t>0%</w:t>
            </w:r>
          </w:p>
        </w:tc>
        <w:tc>
          <w:tcPr>
            <w:tcW w:w="3514" w:type="dxa"/>
            <w:vAlign w:val="center"/>
          </w:tcPr>
          <w:p w:rsidR="00184BD5" w:rsidRPr="00184BD5" w:rsidRDefault="00D5560D" w:rsidP="00184BD5">
            <w:pPr>
              <w:contextualSpacing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16,6 </w:t>
            </w:r>
            <w:r w:rsidR="00184BD5" w:rsidRPr="00184BD5">
              <w:rPr>
                <w:color w:val="auto"/>
                <w:szCs w:val="24"/>
              </w:rPr>
              <w:t>%</w:t>
            </w:r>
          </w:p>
        </w:tc>
        <w:tc>
          <w:tcPr>
            <w:tcW w:w="3308" w:type="dxa"/>
            <w:vAlign w:val="center"/>
          </w:tcPr>
          <w:p w:rsidR="00184BD5" w:rsidRPr="00184BD5" w:rsidRDefault="00D5560D" w:rsidP="00184BD5">
            <w:pPr>
              <w:contextualSpacing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59.33</w:t>
            </w:r>
            <w:r w:rsidR="00184BD5" w:rsidRPr="00184BD5">
              <w:rPr>
                <w:color w:val="auto"/>
                <w:szCs w:val="24"/>
              </w:rPr>
              <w:t xml:space="preserve"> %</w:t>
            </w:r>
          </w:p>
        </w:tc>
      </w:tr>
      <w:tr w:rsidR="00184BD5" w:rsidRPr="00184BD5" w:rsidTr="00184BD5">
        <w:trPr>
          <w:trHeight w:val="413"/>
        </w:trPr>
        <w:tc>
          <w:tcPr>
            <w:tcW w:w="827" w:type="dxa"/>
          </w:tcPr>
          <w:p w:rsidR="00184BD5" w:rsidRPr="00184BD5" w:rsidRDefault="00D5560D" w:rsidP="00184BD5">
            <w:pPr>
              <w:ind w:left="34"/>
              <w:contextualSpacing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3</w:t>
            </w:r>
            <w:r w:rsidR="00184BD5">
              <w:rPr>
                <w:rFonts w:eastAsia="Calibri"/>
                <w:color w:val="auto"/>
                <w:szCs w:val="24"/>
                <w:lang w:eastAsia="en-US"/>
              </w:rPr>
              <w:t>.</w:t>
            </w:r>
          </w:p>
        </w:tc>
        <w:tc>
          <w:tcPr>
            <w:tcW w:w="2895" w:type="dxa"/>
          </w:tcPr>
          <w:p w:rsidR="00184BD5" w:rsidRPr="00184BD5" w:rsidRDefault="00184BD5" w:rsidP="00184BD5">
            <w:pPr>
              <w:contextualSpacing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ПНЛ п.Новоорск</w:t>
            </w:r>
          </w:p>
        </w:tc>
        <w:tc>
          <w:tcPr>
            <w:tcW w:w="3515" w:type="dxa"/>
            <w:vAlign w:val="center"/>
          </w:tcPr>
          <w:p w:rsidR="00184BD5" w:rsidRPr="00184BD5" w:rsidRDefault="00184BD5" w:rsidP="00184BD5">
            <w:pPr>
              <w:contextualSpacing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0 %</w:t>
            </w:r>
          </w:p>
        </w:tc>
        <w:tc>
          <w:tcPr>
            <w:tcW w:w="3514" w:type="dxa"/>
            <w:vAlign w:val="center"/>
          </w:tcPr>
          <w:p w:rsidR="00184BD5" w:rsidRPr="00184BD5" w:rsidRDefault="00184BD5" w:rsidP="00184BD5">
            <w:pPr>
              <w:contextualSpacing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23,5 %</w:t>
            </w:r>
          </w:p>
        </w:tc>
        <w:tc>
          <w:tcPr>
            <w:tcW w:w="3308" w:type="dxa"/>
            <w:vAlign w:val="center"/>
          </w:tcPr>
          <w:p w:rsidR="00184BD5" w:rsidRPr="00184BD5" w:rsidRDefault="00184BD5" w:rsidP="00184BD5">
            <w:pPr>
              <w:contextualSpacing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44,7 %</w:t>
            </w:r>
          </w:p>
        </w:tc>
      </w:tr>
    </w:tbl>
    <w:p w:rsidR="000426EB" w:rsidRDefault="000426EB">
      <w:pPr>
        <w:pStyle w:val="af0"/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Times New Roman" w:hAnsi="Times New Roman"/>
          <w:b/>
          <w:i/>
          <w:sz w:val="24"/>
        </w:rPr>
      </w:pPr>
    </w:p>
    <w:p w:rsidR="000426EB" w:rsidRDefault="00D430B1">
      <w:pPr>
        <w:pStyle w:val="aa"/>
        <w:keepNext/>
        <w:jc w:val="right"/>
      </w:pPr>
      <w:r>
        <w:t>Таблица 27</w:t>
      </w:r>
    </w:p>
    <w:p w:rsidR="000426EB" w:rsidRDefault="000426EB"/>
    <w:p w:rsidR="000426EB" w:rsidRDefault="000426EB"/>
    <w:p w:rsidR="000426EB" w:rsidRDefault="00D430B1">
      <w:pPr>
        <w:pStyle w:val="3"/>
        <w:numPr>
          <w:ilvl w:val="1"/>
          <w:numId w:val="3"/>
        </w:numPr>
        <w:tabs>
          <w:tab w:val="left" w:pos="142"/>
        </w:tabs>
        <w:ind w:left="426" w:firstLine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Выделение перечня ОО, продемонстрировавших самые низкие результаты ОГЭ по предмету</w:t>
      </w:r>
      <w:r>
        <w:rPr>
          <w:rStyle w:val="afb"/>
          <w:rFonts w:ascii="Times New Roman" w:hAnsi="Times New Roman"/>
          <w:color w:val="000000"/>
          <w:sz w:val="28"/>
        </w:rPr>
        <w:footnoteReference w:id="6"/>
      </w:r>
    </w:p>
    <w:p w:rsidR="000426EB" w:rsidRDefault="000426EB">
      <w:pPr>
        <w:pStyle w:val="af0"/>
        <w:spacing w:after="0" w:line="240" w:lineRule="auto"/>
        <w:ind w:left="0" w:firstLine="284"/>
        <w:jc w:val="both"/>
        <w:rPr>
          <w:rFonts w:ascii="Times New Roman" w:hAnsi="Times New Roman"/>
          <w:b/>
          <w:i/>
          <w:sz w:val="24"/>
        </w:rPr>
      </w:pPr>
    </w:p>
    <w:p w:rsidR="000426EB" w:rsidRDefault="00D430B1">
      <w:pPr>
        <w:pStyle w:val="af0"/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Выбирается от 5 до 15% </w:t>
      </w:r>
      <w:r>
        <w:rPr>
          <w:rFonts w:ascii="Times New Roman" w:hAnsi="Times New Roman"/>
          <w:i/>
          <w:sz w:val="24"/>
        </w:rPr>
        <w:t xml:space="preserve">от общего числа ОО в субъекте Российской Федерации, в которых: </w:t>
      </w:r>
    </w:p>
    <w:p w:rsidR="000426EB" w:rsidRDefault="00D430B1">
      <w:pPr>
        <w:pStyle w:val="af0"/>
        <w:numPr>
          <w:ilvl w:val="0"/>
          <w:numId w:val="5"/>
        </w:numPr>
        <w:spacing w:after="120" w:line="240" w:lineRule="auto"/>
        <w:ind w:left="709" w:hanging="425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доля участников ОГЭ, </w:t>
      </w:r>
      <w:r>
        <w:rPr>
          <w:rFonts w:ascii="Times New Roman" w:hAnsi="Times New Roman"/>
          <w:b/>
          <w:i/>
          <w:sz w:val="24"/>
        </w:rPr>
        <w:t>получивших отметку «2»</w:t>
      </w:r>
      <w:r>
        <w:rPr>
          <w:rFonts w:ascii="Times New Roman" w:hAnsi="Times New Roman"/>
          <w:i/>
          <w:sz w:val="24"/>
        </w:rPr>
        <w:t xml:space="preserve">, имеет </w:t>
      </w:r>
      <w:r>
        <w:rPr>
          <w:rFonts w:ascii="Times New Roman" w:hAnsi="Times New Roman"/>
          <w:b/>
          <w:i/>
          <w:sz w:val="24"/>
        </w:rPr>
        <w:t>максимальные значения</w:t>
      </w:r>
      <w:r>
        <w:rPr>
          <w:rFonts w:ascii="Times New Roman" w:hAnsi="Times New Roman"/>
          <w:i/>
          <w:sz w:val="24"/>
        </w:rPr>
        <w:t xml:space="preserve"> (по сравнению с другими ОО субъекта Российской Федерации);</w:t>
      </w:r>
    </w:p>
    <w:p w:rsidR="000426EB" w:rsidRDefault="00D430B1">
      <w:pPr>
        <w:pStyle w:val="af0"/>
        <w:numPr>
          <w:ilvl w:val="0"/>
          <w:numId w:val="5"/>
        </w:numPr>
        <w:spacing w:after="120" w:line="240" w:lineRule="auto"/>
        <w:ind w:left="709" w:hanging="425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доля участников ОГЭ, </w:t>
      </w:r>
      <w:r>
        <w:rPr>
          <w:rFonts w:ascii="Times New Roman" w:hAnsi="Times New Roman"/>
          <w:b/>
          <w:i/>
          <w:sz w:val="24"/>
        </w:rPr>
        <w:t>получивших отметки «4» и «5»</w:t>
      </w:r>
      <w:r>
        <w:rPr>
          <w:rFonts w:ascii="Times New Roman" w:hAnsi="Times New Roman"/>
          <w:i/>
          <w:sz w:val="24"/>
        </w:rPr>
        <w:t xml:space="preserve">, имеет </w:t>
      </w:r>
      <w:r>
        <w:rPr>
          <w:rFonts w:ascii="Times New Roman" w:hAnsi="Times New Roman"/>
          <w:b/>
          <w:i/>
          <w:sz w:val="24"/>
        </w:rPr>
        <w:t>минимальные значения</w:t>
      </w:r>
      <w:r>
        <w:rPr>
          <w:rFonts w:ascii="Times New Roman" w:hAnsi="Times New Roman"/>
          <w:i/>
          <w:sz w:val="24"/>
        </w:rPr>
        <w:t xml:space="preserve"> (по сравнению с другими ОО субъекта Российской Федерации).</w:t>
      </w:r>
    </w:p>
    <w:p w:rsidR="000426EB" w:rsidRDefault="00D430B1">
      <w:pPr>
        <w:pStyle w:val="aa"/>
        <w:keepNext/>
        <w:jc w:val="right"/>
      </w:pPr>
      <w:r>
        <w:t>Таблица 28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3498"/>
        <w:gridCol w:w="3371"/>
        <w:gridCol w:w="3371"/>
        <w:gridCol w:w="3372"/>
      </w:tblGrid>
      <w:tr w:rsidR="000426EB">
        <w:trPr>
          <w:tblHeader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6EB" w:rsidRDefault="00D430B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6EB" w:rsidRDefault="00D430B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Название ОО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6EB" w:rsidRDefault="00D430B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участников, получивших отметку «2»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6EB" w:rsidRDefault="00D430B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Доля участников, получивших отметки «4» и «5» </w:t>
            </w:r>
          </w:p>
          <w:p w:rsidR="000426EB" w:rsidRDefault="00D430B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(качество обучения)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6EB" w:rsidRDefault="00D430B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Доля участников, получивших отметки </w:t>
            </w:r>
          </w:p>
          <w:p w:rsidR="000426EB" w:rsidRDefault="00D430B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«3», «4» и «5» (уровень обученности)</w:t>
            </w:r>
          </w:p>
        </w:tc>
      </w:tr>
      <w:tr w:rsidR="000426EB">
        <w:trPr>
          <w:trHeight w:val="45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6EB" w:rsidRDefault="00D430B1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6EB" w:rsidRDefault="008621A0" w:rsidP="00E928B6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МБОУ </w:t>
            </w:r>
            <w:r w:rsidR="00E928B6">
              <w:rPr>
                <w:rFonts w:ascii="Times New Roman" w:hAnsi="Times New Roman"/>
                <w:sz w:val="24"/>
              </w:rPr>
              <w:t>ООШ с.Чапаевка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6EB" w:rsidRDefault="00E928B6" w:rsidP="00E928B6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14,3  %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6EB" w:rsidRDefault="00E928B6" w:rsidP="00E928B6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42,85 %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6EB" w:rsidRDefault="00E928B6" w:rsidP="00E928B6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45,14 %</w:t>
            </w:r>
          </w:p>
        </w:tc>
      </w:tr>
      <w:tr w:rsidR="000426EB">
        <w:trPr>
          <w:trHeight w:val="42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6EB" w:rsidRDefault="008621A0">
            <w:pPr>
              <w:pStyle w:val="af0"/>
              <w:spacing w:after="0" w:line="240" w:lineRule="auto"/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6EB" w:rsidRDefault="008621A0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 СОШ № 1 п.Энергетик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6EB" w:rsidRDefault="008621A0" w:rsidP="008621A0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16,7 %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6EB" w:rsidRDefault="008621A0" w:rsidP="008621A0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16,7 %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6EB" w:rsidRDefault="008621A0" w:rsidP="008621A0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36,8 %</w:t>
            </w:r>
          </w:p>
        </w:tc>
      </w:tr>
      <w:tr w:rsidR="00184BD5">
        <w:trPr>
          <w:trHeight w:val="42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D5" w:rsidRDefault="00184BD5">
            <w:pPr>
              <w:pStyle w:val="af0"/>
              <w:spacing w:after="0" w:line="240" w:lineRule="auto"/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D5" w:rsidRDefault="00184BD5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п. Гранитный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D5" w:rsidRDefault="00184BD5" w:rsidP="008621A0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60 %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D5" w:rsidRDefault="00184BD5" w:rsidP="008621A0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30 %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BD5" w:rsidRDefault="00184BD5" w:rsidP="008621A0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26,7 %</w:t>
            </w:r>
          </w:p>
        </w:tc>
      </w:tr>
    </w:tbl>
    <w:p w:rsidR="000426EB" w:rsidRDefault="000426EB">
      <w:pPr>
        <w:pStyle w:val="af0"/>
        <w:spacing w:after="0" w:line="240" w:lineRule="auto"/>
        <w:ind w:left="360"/>
        <w:jc w:val="both"/>
        <w:rPr>
          <w:rFonts w:ascii="Times New Roman" w:hAnsi="Times New Roman"/>
          <w:b/>
          <w:sz w:val="24"/>
        </w:rPr>
      </w:pPr>
    </w:p>
    <w:p w:rsidR="000426EB" w:rsidRDefault="000426EB">
      <w:pPr>
        <w:jc w:val="both"/>
        <w:rPr>
          <w:b/>
        </w:rPr>
      </w:pPr>
    </w:p>
    <w:p w:rsidR="000426EB" w:rsidRDefault="00D430B1">
      <w:pPr>
        <w:pStyle w:val="3"/>
        <w:numPr>
          <w:ilvl w:val="1"/>
          <w:numId w:val="3"/>
        </w:numPr>
        <w:tabs>
          <w:tab w:val="left" w:pos="142"/>
        </w:tabs>
        <w:ind w:left="426" w:firstLine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ВЫВОДЫ о характере результатов ОГЭ по предмету в 2024 году и в динамике</w:t>
      </w:r>
    </w:p>
    <w:p w:rsidR="00D5560D" w:rsidRPr="00476827" w:rsidRDefault="00D5560D" w:rsidP="00D5560D">
      <w:pPr>
        <w:spacing w:line="360" w:lineRule="auto"/>
        <w:jc w:val="both"/>
        <w:rPr>
          <w:rFonts w:eastAsia="Calibri"/>
        </w:rPr>
      </w:pPr>
      <w:r w:rsidRPr="00476827">
        <w:rPr>
          <w:rFonts w:eastAsia="Calibri"/>
        </w:rPr>
        <w:t>Нетрудно заметить, с прошлыми учебными годами  качество ОГЭ по математике понизилось с 71,8% (2019г) до 46% (2021г)</w:t>
      </w:r>
      <w:r>
        <w:rPr>
          <w:rFonts w:eastAsia="Calibri"/>
        </w:rPr>
        <w:t>,повысилось с 34,65 (2022г.) до  38,9 %(2023г) на 4,25 %, в 2024 году произошло понижения</w:t>
      </w:r>
      <w:r w:rsidR="000065E9">
        <w:rPr>
          <w:rFonts w:eastAsia="Calibri"/>
        </w:rPr>
        <w:t xml:space="preserve"> процента качества ОГЭ и ГВЭ на 4,5 % (34,4 %) и процента двоек на 4,1 %.</w:t>
      </w:r>
    </w:p>
    <w:p w:rsidR="00D5560D" w:rsidRDefault="00D5560D" w:rsidP="00D5560D">
      <w:pPr>
        <w:spacing w:line="360" w:lineRule="auto"/>
        <w:jc w:val="both"/>
      </w:pPr>
    </w:p>
    <w:p w:rsidR="000426EB" w:rsidRDefault="00D430B1">
      <w:pPr>
        <w:pStyle w:val="2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Раздел 3. АНАЛИЗ РЕЗУЛЬТАТОВ ВЫПОЛНЕНИЯ ЗАДАНИЙ КИМ</w:t>
      </w:r>
      <w:r>
        <w:rPr>
          <w:rStyle w:val="afb"/>
          <w:rFonts w:ascii="Times New Roman" w:hAnsi="Times New Roman"/>
          <w:color w:val="000000"/>
          <w:sz w:val="28"/>
        </w:rPr>
        <w:footnoteReference w:id="7"/>
      </w:r>
    </w:p>
    <w:p w:rsidR="000426EB" w:rsidRDefault="000426EB"/>
    <w:p w:rsidR="000426EB" w:rsidRDefault="000426EB">
      <w:pPr>
        <w:pStyle w:val="af0"/>
        <w:keepNext/>
        <w:keepLines/>
        <w:numPr>
          <w:ilvl w:val="0"/>
          <w:numId w:val="3"/>
        </w:numPr>
        <w:tabs>
          <w:tab w:val="left" w:pos="142"/>
        </w:tabs>
        <w:spacing w:before="200" w:after="0" w:line="240" w:lineRule="auto"/>
        <w:contextualSpacing w:val="0"/>
        <w:jc w:val="both"/>
        <w:outlineLvl w:val="2"/>
        <w:rPr>
          <w:rFonts w:ascii="Times New Roman" w:hAnsi="Times New Roman"/>
          <w:b/>
          <w:sz w:val="28"/>
        </w:rPr>
      </w:pPr>
    </w:p>
    <w:p w:rsidR="000426EB" w:rsidRDefault="00D430B1">
      <w:pPr>
        <w:pStyle w:val="3"/>
        <w:numPr>
          <w:ilvl w:val="1"/>
          <w:numId w:val="3"/>
        </w:numPr>
        <w:tabs>
          <w:tab w:val="left" w:pos="142"/>
        </w:tabs>
        <w:ind w:left="426" w:firstLine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Краткая характеристика КИМ по учебному предмету</w:t>
      </w:r>
    </w:p>
    <w:p w:rsidR="000426EB" w:rsidRDefault="000426EB">
      <w:pPr>
        <w:ind w:firstLine="567"/>
        <w:contextualSpacing/>
        <w:jc w:val="both"/>
        <w:rPr>
          <w:i/>
        </w:rPr>
      </w:pPr>
    </w:p>
    <w:p w:rsidR="000065E9" w:rsidRPr="000065E9" w:rsidRDefault="00D430B1" w:rsidP="000065E9">
      <w:pPr>
        <w:spacing w:line="360" w:lineRule="auto"/>
        <w:jc w:val="both"/>
        <w:rPr>
          <w:rFonts w:eastAsia="Calibri"/>
          <w:color w:val="auto"/>
          <w:szCs w:val="24"/>
        </w:rPr>
      </w:pPr>
      <w:r>
        <w:rPr>
          <w:i/>
        </w:rPr>
        <w:t xml:space="preserve">Описываются содержательные особенности, которые можно выделить </w:t>
      </w:r>
      <w:r>
        <w:rPr>
          <w:b/>
          <w:i/>
        </w:rPr>
        <w:t>на основе использованных в регионе вариантов КИМ ОГЭ по учебному предмету</w:t>
      </w:r>
      <w:r>
        <w:rPr>
          <w:i/>
        </w:rPr>
        <w:t xml:space="preserve"> в 2024 году (с учетом всех заданий, всех типов заданий) в сравнении с КИМ ОГЭ прошлых лет по этому учебному предмету.</w:t>
      </w:r>
      <w:r w:rsidR="000065E9" w:rsidRPr="000065E9">
        <w:rPr>
          <w:i/>
          <w:color w:val="auto"/>
          <w:szCs w:val="24"/>
        </w:rPr>
        <w:t xml:space="preserve"> </w:t>
      </w:r>
      <w:r w:rsidR="000065E9" w:rsidRPr="000065E9">
        <w:rPr>
          <w:i/>
          <w:color w:val="auto"/>
          <w:szCs w:val="24"/>
        </w:rPr>
        <w:br/>
      </w:r>
      <w:r w:rsidR="000065E9" w:rsidRPr="000065E9">
        <w:rPr>
          <w:rFonts w:eastAsia="Calibri"/>
          <w:color w:val="auto"/>
          <w:szCs w:val="24"/>
        </w:rPr>
        <w:t xml:space="preserve">Работа содержит 25 заданий и состоит из двух частей. Часть 1 содержит 19 заданий с кратким ответом; часть 2 – 6 заданий с развёрнутым ответом. При проверке базовой математической компетентности экзаменуемые должны продемонстрировать владение основными алгоритмами, знание и понимание ключевых элементов содержания (математических понятий, их свойств, приёмов решения задач и проч.), умение пользоваться математической записью, применять знания к решению математических задач, не сводящихся к прямому применению алгоритма, а также применять математические знания в простейших практических ситуациях. Задания части 2 направлены на проверку владения материалом на повышенном и высоком уровнях. Их назначение – дифференцировать хорошо успевающих школьников по уровням подготовки, выявить наиболее подготовленных обучающихся, составляющих потенциальный контингент профильных классов. Эта часть содержит задания повышенного и высокого уровней сложности из различных разделов математики. Все задания требуют записи решений </w:t>
      </w:r>
      <w:r w:rsidR="000065E9" w:rsidRPr="000065E9">
        <w:rPr>
          <w:rFonts w:eastAsia="Calibri"/>
          <w:color w:val="auto"/>
          <w:szCs w:val="24"/>
        </w:rPr>
        <w:lastRenderedPageBreak/>
        <w:t>и ответа. Задания расположены по нарастанию трудности: от относительно простых до сложных, предполагающих свободное владение материалом и высокий уровень математической культуры.</w:t>
      </w:r>
    </w:p>
    <w:p w:rsidR="000426EB" w:rsidRDefault="000426EB">
      <w:pPr>
        <w:ind w:firstLine="567"/>
        <w:contextualSpacing/>
        <w:jc w:val="both"/>
        <w:rPr>
          <w:i/>
        </w:rPr>
      </w:pPr>
    </w:p>
    <w:p w:rsidR="000426EB" w:rsidRDefault="000426EB">
      <w:pPr>
        <w:ind w:firstLine="567"/>
        <w:contextualSpacing/>
        <w:jc w:val="both"/>
        <w:rPr>
          <w:i/>
        </w:rPr>
      </w:pPr>
    </w:p>
    <w:p w:rsidR="000426EB" w:rsidRDefault="00D430B1">
      <w:pPr>
        <w:pStyle w:val="3"/>
        <w:numPr>
          <w:ilvl w:val="1"/>
          <w:numId w:val="3"/>
        </w:numPr>
        <w:tabs>
          <w:tab w:val="left" w:pos="142"/>
        </w:tabs>
        <w:ind w:left="426" w:firstLine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Анализ выполнения заданий КИМ ОГЭ в 2024 году</w:t>
      </w:r>
    </w:p>
    <w:p w:rsidR="000426EB" w:rsidRDefault="000426EB">
      <w:pPr>
        <w:ind w:firstLine="426"/>
        <w:contextualSpacing/>
        <w:jc w:val="both"/>
        <w:rPr>
          <w:b/>
          <w:i/>
        </w:rPr>
      </w:pPr>
    </w:p>
    <w:p w:rsidR="000426EB" w:rsidRDefault="00D430B1">
      <w:pPr>
        <w:ind w:firstLine="426"/>
        <w:contextualSpacing/>
        <w:jc w:val="both"/>
        <w:rPr>
          <w:b/>
          <w:i/>
        </w:rPr>
      </w:pPr>
      <w:r>
        <w:rPr>
          <w:b/>
          <w:i/>
        </w:rPr>
        <w:t>Анализ выполнения КИМ в разделе 3.2. проводится на основе результатов всего массива участников основного периода ОГЭ по учебному предмету в субъекте Российской Федерации вне зависимости от выполненного участником экзамена конкретного варианта КИМ.</w:t>
      </w:r>
    </w:p>
    <w:p w:rsidR="000426EB" w:rsidRDefault="00D430B1">
      <w:pPr>
        <w:ind w:firstLine="426"/>
        <w:contextualSpacing/>
        <w:jc w:val="both"/>
        <w:rPr>
          <w:i/>
        </w:rPr>
      </w:pPr>
      <w:r>
        <w:rPr>
          <w:i/>
        </w:rPr>
        <w:t>Анализ проводится в соответствии с методическими традициями предмета и особенностями экзаменационной модели по предмету (например, по группам заданий одинаковой формы; по умениям, навыкам, видам познавательной деятельности; по тематическим разделам).</w:t>
      </w:r>
    </w:p>
    <w:p w:rsidR="000426EB" w:rsidRDefault="00D430B1">
      <w:pPr>
        <w:ind w:firstLine="426"/>
        <w:jc w:val="both"/>
        <w:rPr>
          <w:i/>
        </w:rPr>
      </w:pPr>
      <w:r>
        <w:rPr>
          <w:i/>
        </w:rPr>
        <w:t xml:space="preserve">Рекомендуется рассматривать задания, проверяющие один и тот же элемент содержания / умение, навык, вид познавательной деятельности, в совокупности с учетом их уровня сложности. Анализ проводится не только на основе среднего процента выполнения, но и на основе процентов выполнения заданий группами участников ОГЭ с разным уровнем подготовки (группа обучающихся, получивших неудовлетворительную отметку, получивших отметки «3», «4», «5»). </w:t>
      </w:r>
    </w:p>
    <w:p w:rsidR="000426EB" w:rsidRDefault="00D430B1">
      <w:pPr>
        <w:ind w:firstLine="426"/>
        <w:jc w:val="both"/>
        <w:rPr>
          <w:i/>
        </w:rPr>
      </w:pPr>
      <w:r>
        <w:rPr>
          <w:i/>
        </w:rPr>
        <w:t>При статистическом анализе выполнения заданий, система оценивания которых предполагает оценивание по нескольким критериям, следует считать единицами анализа отдельные критерии.</w:t>
      </w:r>
    </w:p>
    <w:p w:rsidR="000426EB" w:rsidRDefault="000426EB">
      <w:pPr>
        <w:ind w:firstLine="567"/>
        <w:contextualSpacing/>
        <w:jc w:val="center"/>
        <w:rPr>
          <w:b/>
          <w:sz w:val="20"/>
        </w:rPr>
      </w:pPr>
    </w:p>
    <w:p w:rsidR="000426EB" w:rsidRDefault="000426EB">
      <w:pPr>
        <w:ind w:firstLine="567"/>
        <w:contextualSpacing/>
        <w:jc w:val="center"/>
        <w:rPr>
          <w:b/>
        </w:rPr>
      </w:pPr>
    </w:p>
    <w:p w:rsidR="000426EB" w:rsidRDefault="00D430B1">
      <w:pPr>
        <w:pStyle w:val="3"/>
        <w:numPr>
          <w:ilvl w:val="2"/>
          <w:numId w:val="3"/>
        </w:numPr>
        <w:tabs>
          <w:tab w:val="left" w:pos="142"/>
        </w:tabs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Статистический анализ выполнения заданий КИМ в 2024 году</w:t>
      </w:r>
    </w:p>
    <w:p w:rsidR="000426EB" w:rsidRDefault="00D430B1">
      <w:pPr>
        <w:ind w:firstLine="567"/>
        <w:contextualSpacing/>
        <w:rPr>
          <w:b/>
          <w:sz w:val="28"/>
        </w:rPr>
      </w:pPr>
      <w:r>
        <w:rPr>
          <w:b/>
          <w:sz w:val="28"/>
        </w:rPr>
        <w:t>Основные статистические характеристики выполнения заданий КИМ в 2024 году</w:t>
      </w:r>
    </w:p>
    <w:p w:rsidR="000426EB" w:rsidRDefault="00D430B1">
      <w:pPr>
        <w:pStyle w:val="aa"/>
        <w:keepNext/>
        <w:jc w:val="right"/>
      </w:pPr>
      <w:r>
        <w:lastRenderedPageBreak/>
        <w:t>Таблица 29</w:t>
      </w:r>
    </w:p>
    <w:tbl>
      <w:tblPr>
        <w:tblW w:w="4972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1772"/>
        <w:gridCol w:w="2365"/>
        <w:gridCol w:w="2054"/>
        <w:gridCol w:w="1640"/>
        <w:gridCol w:w="1586"/>
        <w:gridCol w:w="1592"/>
        <w:gridCol w:w="1586"/>
        <w:gridCol w:w="1592"/>
      </w:tblGrid>
      <w:tr w:rsidR="000065E9" w:rsidRPr="000065E9" w:rsidTr="00A74138">
        <w:trPr>
          <w:cantSplit/>
          <w:trHeight w:val="649"/>
          <w:tblHeader/>
        </w:trPr>
        <w:tc>
          <w:tcPr>
            <w:tcW w:w="62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65E9" w:rsidRPr="000065E9" w:rsidRDefault="000065E9" w:rsidP="000065E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bCs/>
                <w:color w:val="auto"/>
                <w:szCs w:val="24"/>
              </w:rPr>
              <w:t>Номер</w:t>
            </w:r>
          </w:p>
          <w:p w:rsidR="000065E9" w:rsidRPr="000065E9" w:rsidRDefault="000065E9" w:rsidP="000065E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bCs/>
                <w:color w:val="auto"/>
                <w:szCs w:val="24"/>
              </w:rPr>
              <w:t>задания в КИМ</w:t>
            </w:r>
          </w:p>
        </w:tc>
        <w:tc>
          <w:tcPr>
            <w:tcW w:w="83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65E9" w:rsidRPr="000065E9" w:rsidRDefault="000065E9" w:rsidP="000065E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bCs/>
                <w:color w:val="auto"/>
                <w:szCs w:val="24"/>
              </w:rPr>
              <w:t>Проверяемые элементы содержания / умения</w:t>
            </w:r>
          </w:p>
        </w:tc>
        <w:tc>
          <w:tcPr>
            <w:tcW w:w="72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65E9" w:rsidRPr="000065E9" w:rsidRDefault="000065E9" w:rsidP="000065E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bCs/>
                <w:color w:val="auto"/>
                <w:szCs w:val="24"/>
              </w:rPr>
              <w:t>Уровень сложности задания</w:t>
            </w:r>
          </w:p>
          <w:p w:rsidR="000065E9" w:rsidRPr="000065E9" w:rsidRDefault="000065E9" w:rsidP="000065E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578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:rsidR="000065E9" w:rsidRPr="000065E9" w:rsidRDefault="000065E9" w:rsidP="000065E9">
            <w:pPr>
              <w:jc w:val="center"/>
              <w:rPr>
                <w:rFonts w:eastAsia="Calibri"/>
                <w:bCs/>
                <w:color w:val="auto"/>
                <w:szCs w:val="24"/>
              </w:rPr>
            </w:pPr>
            <w:r w:rsidRPr="000065E9">
              <w:rPr>
                <w:rFonts w:eastAsia="Calibri"/>
                <w:bCs/>
                <w:color w:val="auto"/>
                <w:szCs w:val="24"/>
              </w:rPr>
              <w:t>Средний процент выполнения</w:t>
            </w:r>
            <w:r w:rsidRPr="000065E9">
              <w:rPr>
                <w:rFonts w:eastAsia="Calibri"/>
                <w:bCs/>
                <w:color w:val="auto"/>
                <w:szCs w:val="24"/>
                <w:vertAlign w:val="superscript"/>
              </w:rPr>
              <w:footnoteReference w:id="8"/>
            </w:r>
          </w:p>
        </w:tc>
        <w:tc>
          <w:tcPr>
            <w:tcW w:w="2240" w:type="pct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065E9" w:rsidRPr="000065E9" w:rsidRDefault="000065E9" w:rsidP="000065E9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 xml:space="preserve">Процент </w:t>
            </w:r>
          </w:p>
          <w:p w:rsidR="000065E9" w:rsidRPr="000065E9" w:rsidRDefault="000065E9" w:rsidP="000065E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 xml:space="preserve">выполнения по региону в группах, </w:t>
            </w:r>
            <w:r w:rsidRPr="000065E9">
              <w:rPr>
                <w:rFonts w:eastAsia="Calibri"/>
                <w:color w:val="auto"/>
                <w:szCs w:val="24"/>
              </w:rPr>
              <w:br/>
              <w:t>получивших отметку</w:t>
            </w:r>
          </w:p>
        </w:tc>
      </w:tr>
      <w:tr w:rsidR="000065E9" w:rsidRPr="000065E9" w:rsidTr="00A74138">
        <w:trPr>
          <w:cantSplit/>
          <w:trHeight w:val="481"/>
          <w:tblHeader/>
        </w:trPr>
        <w:tc>
          <w:tcPr>
            <w:tcW w:w="62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65E9" w:rsidRPr="000065E9" w:rsidRDefault="000065E9" w:rsidP="000065E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auto"/>
                <w:szCs w:val="24"/>
              </w:rPr>
            </w:pPr>
          </w:p>
        </w:tc>
        <w:tc>
          <w:tcPr>
            <w:tcW w:w="83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65E9" w:rsidRPr="000065E9" w:rsidRDefault="000065E9" w:rsidP="000065E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auto"/>
                <w:szCs w:val="24"/>
              </w:rPr>
            </w:pPr>
          </w:p>
        </w:tc>
        <w:tc>
          <w:tcPr>
            <w:tcW w:w="72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65E9" w:rsidRPr="000065E9" w:rsidRDefault="000065E9" w:rsidP="000065E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auto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65E9" w:rsidRPr="000065E9" w:rsidRDefault="000065E9" w:rsidP="000065E9">
            <w:pPr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55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065E9" w:rsidRPr="000065E9" w:rsidRDefault="000065E9" w:rsidP="000065E9">
            <w:pPr>
              <w:jc w:val="center"/>
              <w:rPr>
                <w:rFonts w:eastAsia="Calibri"/>
                <w:bCs/>
                <w:color w:val="auto"/>
                <w:szCs w:val="24"/>
              </w:rPr>
            </w:pPr>
            <w:r w:rsidRPr="000065E9">
              <w:rPr>
                <w:rFonts w:eastAsia="Calibri"/>
                <w:bCs/>
                <w:color w:val="auto"/>
                <w:szCs w:val="24"/>
              </w:rPr>
              <w:t>«2»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5E9" w:rsidRPr="000065E9" w:rsidRDefault="000065E9" w:rsidP="000065E9">
            <w:pPr>
              <w:jc w:val="center"/>
              <w:rPr>
                <w:rFonts w:eastAsia="Calibri"/>
                <w:bCs/>
                <w:color w:val="auto"/>
                <w:szCs w:val="24"/>
              </w:rPr>
            </w:pPr>
            <w:r w:rsidRPr="000065E9">
              <w:rPr>
                <w:rFonts w:eastAsia="Calibri"/>
                <w:bCs/>
                <w:color w:val="auto"/>
                <w:szCs w:val="24"/>
              </w:rPr>
              <w:t>«3»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065E9" w:rsidRPr="000065E9" w:rsidRDefault="000065E9" w:rsidP="000065E9">
            <w:pPr>
              <w:jc w:val="center"/>
              <w:rPr>
                <w:rFonts w:eastAsia="Calibri"/>
                <w:bCs/>
                <w:color w:val="auto"/>
                <w:szCs w:val="24"/>
              </w:rPr>
            </w:pPr>
            <w:r w:rsidRPr="000065E9">
              <w:rPr>
                <w:rFonts w:eastAsia="Calibri"/>
                <w:bCs/>
                <w:color w:val="auto"/>
                <w:szCs w:val="24"/>
              </w:rPr>
              <w:t>«4»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065E9" w:rsidRPr="000065E9" w:rsidRDefault="000065E9" w:rsidP="000065E9">
            <w:pPr>
              <w:jc w:val="center"/>
              <w:rPr>
                <w:rFonts w:eastAsia="Calibri"/>
                <w:bCs/>
                <w:color w:val="auto"/>
                <w:szCs w:val="24"/>
              </w:rPr>
            </w:pPr>
            <w:r w:rsidRPr="000065E9">
              <w:rPr>
                <w:rFonts w:eastAsia="Calibri"/>
                <w:bCs/>
                <w:color w:val="auto"/>
                <w:szCs w:val="24"/>
              </w:rPr>
              <w:t>«5»</w:t>
            </w:r>
          </w:p>
        </w:tc>
      </w:tr>
      <w:tr w:rsidR="000065E9" w:rsidRPr="000065E9" w:rsidTr="00A74138">
        <w:trPr>
          <w:trHeight w:val="481"/>
        </w:trPr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5E9" w:rsidRPr="000065E9" w:rsidRDefault="000065E9" w:rsidP="000065E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1</w:t>
            </w:r>
          </w:p>
        </w:tc>
        <w:tc>
          <w:tcPr>
            <w:tcW w:w="8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5E9" w:rsidRPr="000065E9" w:rsidRDefault="000065E9" w:rsidP="000065E9">
            <w:pPr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Уметь выполнять вычисления и преобразования,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5E9" w:rsidRPr="000065E9" w:rsidRDefault="000065E9" w:rsidP="000065E9">
            <w:pPr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5E9" w:rsidRPr="000065E9" w:rsidRDefault="000065E9" w:rsidP="000065E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80,5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5E9" w:rsidRPr="000065E9" w:rsidRDefault="000065E9" w:rsidP="000065E9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100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5E9" w:rsidRPr="000065E9" w:rsidRDefault="000065E9" w:rsidP="000065E9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89,1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65E9" w:rsidRPr="000065E9" w:rsidRDefault="000065E9" w:rsidP="000065E9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75,5%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65E9" w:rsidRPr="000065E9" w:rsidRDefault="000065E9" w:rsidP="000065E9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100</w:t>
            </w:r>
          </w:p>
        </w:tc>
      </w:tr>
      <w:tr w:rsidR="000065E9" w:rsidRPr="000065E9" w:rsidTr="00A74138">
        <w:trPr>
          <w:trHeight w:val="481"/>
        </w:trPr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5E9" w:rsidRPr="000065E9" w:rsidRDefault="000065E9" w:rsidP="000065E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2</w:t>
            </w:r>
          </w:p>
        </w:tc>
        <w:tc>
          <w:tcPr>
            <w:tcW w:w="8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5E9" w:rsidRPr="000065E9" w:rsidRDefault="000065E9" w:rsidP="000065E9">
            <w:pPr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 xml:space="preserve">Уметь выполнять вычисления и преобразования, уметь использовать приобретённые знания и умения в практической деятельности и повседневной жизни, уметь </w:t>
            </w:r>
            <w:r w:rsidRPr="000065E9">
              <w:rPr>
                <w:rFonts w:eastAsia="Calibri"/>
                <w:color w:val="auto"/>
                <w:szCs w:val="24"/>
              </w:rPr>
              <w:lastRenderedPageBreak/>
              <w:t>строить и исследовать простейшие математические модели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5E9" w:rsidRPr="000065E9" w:rsidRDefault="000065E9" w:rsidP="000065E9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lastRenderedPageBreak/>
              <w:t>Базовый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5E9" w:rsidRPr="000065E9" w:rsidRDefault="000065E9" w:rsidP="000065E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56,4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5E9" w:rsidRPr="000065E9" w:rsidRDefault="000065E9" w:rsidP="000065E9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5E9" w:rsidRPr="000065E9" w:rsidRDefault="000065E9" w:rsidP="000065E9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63,4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65E9" w:rsidRPr="000065E9" w:rsidRDefault="000065E9" w:rsidP="000065E9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91,7%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65E9" w:rsidRPr="000065E9" w:rsidRDefault="000065E9" w:rsidP="000065E9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100</w:t>
            </w:r>
          </w:p>
        </w:tc>
      </w:tr>
      <w:tr w:rsidR="000065E9" w:rsidRPr="000065E9" w:rsidTr="00A74138">
        <w:trPr>
          <w:trHeight w:val="481"/>
        </w:trPr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5E9" w:rsidRPr="000065E9" w:rsidRDefault="000065E9" w:rsidP="000065E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lastRenderedPageBreak/>
              <w:t>3</w:t>
            </w:r>
          </w:p>
        </w:tc>
        <w:tc>
          <w:tcPr>
            <w:tcW w:w="8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5E9" w:rsidRPr="000065E9" w:rsidRDefault="000065E9" w:rsidP="000065E9">
            <w:pPr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Уметь выполнять вычисления и преобразования,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5E9" w:rsidRPr="000065E9" w:rsidRDefault="000065E9" w:rsidP="000065E9">
            <w:pPr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5E9" w:rsidRPr="000065E9" w:rsidRDefault="000065E9" w:rsidP="000065E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52,4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5E9" w:rsidRPr="000065E9" w:rsidRDefault="000065E9" w:rsidP="000065E9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5E9" w:rsidRPr="000065E9" w:rsidRDefault="000065E9" w:rsidP="000065E9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74.2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65E9" w:rsidRPr="000065E9" w:rsidRDefault="000065E9" w:rsidP="000065E9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87,8%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65E9" w:rsidRPr="000065E9" w:rsidRDefault="000065E9" w:rsidP="000065E9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100</w:t>
            </w:r>
          </w:p>
        </w:tc>
      </w:tr>
      <w:tr w:rsidR="000065E9" w:rsidRPr="000065E9" w:rsidTr="00A74138">
        <w:trPr>
          <w:trHeight w:val="481"/>
        </w:trPr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5E9" w:rsidRPr="000065E9" w:rsidRDefault="000065E9" w:rsidP="000065E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4</w:t>
            </w:r>
          </w:p>
        </w:tc>
        <w:tc>
          <w:tcPr>
            <w:tcW w:w="8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5E9" w:rsidRPr="000065E9" w:rsidRDefault="000065E9" w:rsidP="000065E9">
            <w:pPr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 xml:space="preserve">Уметь выполнять вычисления и преобразования, уметь использовать приобретённые знания и умения в практической деятельности и повседневной </w:t>
            </w:r>
            <w:r w:rsidRPr="000065E9">
              <w:rPr>
                <w:rFonts w:eastAsia="Calibri"/>
                <w:color w:val="auto"/>
                <w:szCs w:val="24"/>
              </w:rPr>
              <w:lastRenderedPageBreak/>
              <w:t>жизни, уметь строить и исследовать простейшие математические модели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5E9" w:rsidRPr="000065E9" w:rsidRDefault="000065E9" w:rsidP="000065E9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lastRenderedPageBreak/>
              <w:t>Базовый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5E9" w:rsidRPr="000065E9" w:rsidRDefault="000065E9" w:rsidP="000065E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38,4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5E9" w:rsidRPr="000065E9" w:rsidRDefault="000065E9" w:rsidP="000065E9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5E9" w:rsidRPr="000065E9" w:rsidRDefault="000065E9" w:rsidP="000065E9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56,4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65E9" w:rsidRPr="000065E9" w:rsidRDefault="000065E9" w:rsidP="000065E9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86,9%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65E9" w:rsidRPr="000065E9" w:rsidRDefault="000065E9" w:rsidP="000065E9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100</w:t>
            </w:r>
          </w:p>
        </w:tc>
      </w:tr>
      <w:tr w:rsidR="000065E9" w:rsidRPr="000065E9" w:rsidTr="00A74138">
        <w:trPr>
          <w:trHeight w:val="481"/>
        </w:trPr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5E9" w:rsidRPr="000065E9" w:rsidRDefault="000065E9" w:rsidP="000065E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lastRenderedPageBreak/>
              <w:t>5</w:t>
            </w:r>
          </w:p>
        </w:tc>
        <w:tc>
          <w:tcPr>
            <w:tcW w:w="8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5E9" w:rsidRPr="000065E9" w:rsidRDefault="000065E9" w:rsidP="000065E9">
            <w:pPr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Уметь выполнять вычисления и преобразования,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5E9" w:rsidRPr="000065E9" w:rsidRDefault="000065E9" w:rsidP="000065E9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Базовый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5E9" w:rsidRPr="000065E9" w:rsidRDefault="000065E9" w:rsidP="000065E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71,3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5E9" w:rsidRPr="000065E9" w:rsidRDefault="000065E9" w:rsidP="000065E9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5E9" w:rsidRPr="000065E9" w:rsidRDefault="000065E9" w:rsidP="000065E9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65,2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65E9" w:rsidRPr="000065E9" w:rsidRDefault="000065E9" w:rsidP="000065E9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92,6%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65E9" w:rsidRPr="000065E9" w:rsidRDefault="000065E9" w:rsidP="000065E9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100</w:t>
            </w:r>
          </w:p>
        </w:tc>
      </w:tr>
      <w:tr w:rsidR="000065E9" w:rsidRPr="000065E9" w:rsidTr="00A74138">
        <w:trPr>
          <w:trHeight w:val="481"/>
        </w:trPr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5E9" w:rsidRPr="000065E9" w:rsidRDefault="000065E9" w:rsidP="000065E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6</w:t>
            </w:r>
          </w:p>
        </w:tc>
        <w:tc>
          <w:tcPr>
            <w:tcW w:w="8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5E9" w:rsidRPr="000065E9" w:rsidRDefault="000065E9" w:rsidP="000065E9">
            <w:pPr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 xml:space="preserve">Уметь выполнять вычисления и преобразования. 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5E9" w:rsidRPr="000065E9" w:rsidRDefault="000065E9" w:rsidP="000065E9">
            <w:pPr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5E9" w:rsidRPr="000065E9" w:rsidRDefault="000065E9" w:rsidP="000065E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85,4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5E9" w:rsidRPr="000065E9" w:rsidRDefault="000065E9" w:rsidP="000065E9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100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5E9" w:rsidRPr="000065E9" w:rsidRDefault="000065E9" w:rsidP="000065E9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92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65E9" w:rsidRPr="000065E9" w:rsidRDefault="000065E9" w:rsidP="000065E9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84,1%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65E9" w:rsidRPr="000065E9" w:rsidRDefault="000065E9" w:rsidP="000065E9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100</w:t>
            </w:r>
          </w:p>
        </w:tc>
      </w:tr>
      <w:tr w:rsidR="000065E9" w:rsidRPr="000065E9" w:rsidTr="00A74138">
        <w:trPr>
          <w:trHeight w:val="481"/>
        </w:trPr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5E9" w:rsidRPr="000065E9" w:rsidRDefault="000065E9" w:rsidP="000065E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7</w:t>
            </w:r>
          </w:p>
        </w:tc>
        <w:tc>
          <w:tcPr>
            <w:tcW w:w="8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5E9" w:rsidRPr="000065E9" w:rsidRDefault="000065E9" w:rsidP="000065E9">
            <w:pPr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 xml:space="preserve">Уметь выполнять вычисления и преобразования, уметь выполнять преобразования </w:t>
            </w:r>
            <w:r w:rsidRPr="000065E9">
              <w:rPr>
                <w:rFonts w:eastAsia="Calibri"/>
                <w:color w:val="auto"/>
                <w:szCs w:val="24"/>
              </w:rPr>
              <w:lastRenderedPageBreak/>
              <w:t>алгебраических выражений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5E9" w:rsidRPr="000065E9" w:rsidRDefault="000065E9" w:rsidP="000065E9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lastRenderedPageBreak/>
              <w:t>Базовый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5E9" w:rsidRPr="000065E9" w:rsidRDefault="000065E9" w:rsidP="000065E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82,3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5E9" w:rsidRPr="000065E9" w:rsidRDefault="000065E9" w:rsidP="000065E9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100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5E9" w:rsidRPr="000065E9" w:rsidRDefault="000065E9" w:rsidP="000065E9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76,4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65E9" w:rsidRPr="000065E9" w:rsidRDefault="000065E9" w:rsidP="000065E9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78,1%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65E9" w:rsidRPr="000065E9" w:rsidRDefault="000065E9" w:rsidP="000065E9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100</w:t>
            </w:r>
          </w:p>
        </w:tc>
      </w:tr>
      <w:tr w:rsidR="000065E9" w:rsidRPr="000065E9" w:rsidTr="00A74138">
        <w:trPr>
          <w:trHeight w:val="481"/>
        </w:trPr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5E9" w:rsidRPr="000065E9" w:rsidRDefault="000065E9" w:rsidP="000065E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lastRenderedPageBreak/>
              <w:t>8</w:t>
            </w:r>
          </w:p>
        </w:tc>
        <w:tc>
          <w:tcPr>
            <w:tcW w:w="8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5E9" w:rsidRPr="000065E9" w:rsidRDefault="000065E9" w:rsidP="000065E9">
            <w:pPr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 xml:space="preserve"> Описывать с помощью функций различные реальные зависимости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5E9" w:rsidRPr="000065E9" w:rsidRDefault="000065E9" w:rsidP="000065E9">
            <w:pPr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5E9" w:rsidRPr="000065E9" w:rsidRDefault="000065E9" w:rsidP="000065E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86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5E9" w:rsidRPr="000065E9" w:rsidRDefault="000065E9" w:rsidP="000065E9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5E9" w:rsidRPr="000065E9" w:rsidRDefault="000065E9" w:rsidP="000065E9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86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65E9" w:rsidRPr="000065E9" w:rsidRDefault="000065E9" w:rsidP="000065E9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93,6%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65E9" w:rsidRPr="000065E9" w:rsidRDefault="000065E9" w:rsidP="000065E9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100</w:t>
            </w:r>
          </w:p>
        </w:tc>
      </w:tr>
      <w:tr w:rsidR="000065E9" w:rsidRPr="000065E9" w:rsidTr="00A74138">
        <w:trPr>
          <w:trHeight w:val="481"/>
        </w:trPr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5E9" w:rsidRPr="000065E9" w:rsidRDefault="000065E9" w:rsidP="000065E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9</w:t>
            </w:r>
          </w:p>
        </w:tc>
        <w:tc>
          <w:tcPr>
            <w:tcW w:w="8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5E9" w:rsidRPr="000065E9" w:rsidRDefault="000065E9" w:rsidP="000065E9">
            <w:pPr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между величинами; интерпретировать графики реальных зависимостей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5E9" w:rsidRPr="000065E9" w:rsidRDefault="000065E9" w:rsidP="000065E9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Базовый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5E9" w:rsidRPr="000065E9" w:rsidRDefault="000065E9" w:rsidP="000065E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77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5E9" w:rsidRPr="000065E9" w:rsidRDefault="000065E9" w:rsidP="000065E9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5E9" w:rsidRPr="000065E9" w:rsidRDefault="000065E9" w:rsidP="000065E9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77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65E9" w:rsidRPr="000065E9" w:rsidRDefault="000065E9" w:rsidP="000065E9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82,8%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65E9" w:rsidRPr="000065E9" w:rsidRDefault="000065E9" w:rsidP="000065E9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100</w:t>
            </w:r>
          </w:p>
        </w:tc>
      </w:tr>
      <w:tr w:rsidR="000065E9" w:rsidRPr="000065E9" w:rsidTr="00A74138">
        <w:trPr>
          <w:trHeight w:val="481"/>
        </w:trPr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5E9" w:rsidRPr="000065E9" w:rsidRDefault="000065E9" w:rsidP="000065E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10</w:t>
            </w:r>
          </w:p>
        </w:tc>
        <w:tc>
          <w:tcPr>
            <w:tcW w:w="8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5E9" w:rsidRPr="000065E9" w:rsidRDefault="000065E9" w:rsidP="000065E9">
            <w:pPr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Уметь решать уравнения, неравенства и их системы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5E9" w:rsidRPr="000065E9" w:rsidRDefault="000065E9" w:rsidP="000065E9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Базовый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5E9" w:rsidRPr="000065E9" w:rsidRDefault="000065E9" w:rsidP="000065E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81,7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5E9" w:rsidRPr="000065E9" w:rsidRDefault="000065E9" w:rsidP="000065E9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5E9" w:rsidRPr="000065E9" w:rsidRDefault="000065E9" w:rsidP="000065E9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81,7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65E9" w:rsidRPr="000065E9" w:rsidRDefault="000065E9" w:rsidP="000065E9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76,6%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65E9" w:rsidRPr="000065E9" w:rsidRDefault="000065E9" w:rsidP="000065E9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100</w:t>
            </w:r>
          </w:p>
        </w:tc>
      </w:tr>
      <w:tr w:rsidR="000065E9" w:rsidRPr="000065E9" w:rsidTr="00A74138">
        <w:trPr>
          <w:trHeight w:val="481"/>
        </w:trPr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5E9" w:rsidRPr="000065E9" w:rsidRDefault="000065E9" w:rsidP="000065E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11</w:t>
            </w:r>
          </w:p>
        </w:tc>
        <w:tc>
          <w:tcPr>
            <w:tcW w:w="8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5E9" w:rsidRPr="000065E9" w:rsidRDefault="000065E9" w:rsidP="000065E9">
            <w:pPr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Решать несложные практические расчетные задачи; решать задачи,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5E9" w:rsidRPr="000065E9" w:rsidRDefault="000065E9" w:rsidP="000065E9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Базовый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5E9" w:rsidRPr="000065E9" w:rsidRDefault="000065E9" w:rsidP="000065E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68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5E9" w:rsidRPr="000065E9" w:rsidRDefault="000065E9" w:rsidP="000065E9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100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5E9" w:rsidRPr="000065E9" w:rsidRDefault="000065E9" w:rsidP="000065E9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68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65E9" w:rsidRPr="000065E9" w:rsidRDefault="000065E9" w:rsidP="000065E9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66%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65E9" w:rsidRPr="000065E9" w:rsidRDefault="000065E9" w:rsidP="000065E9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100</w:t>
            </w:r>
          </w:p>
        </w:tc>
      </w:tr>
      <w:tr w:rsidR="000065E9" w:rsidRPr="000065E9" w:rsidTr="00A74138">
        <w:trPr>
          <w:trHeight w:val="481"/>
        </w:trPr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5E9" w:rsidRPr="000065E9" w:rsidRDefault="000065E9" w:rsidP="000065E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12</w:t>
            </w:r>
          </w:p>
        </w:tc>
        <w:tc>
          <w:tcPr>
            <w:tcW w:w="8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5E9" w:rsidRPr="000065E9" w:rsidRDefault="000065E9" w:rsidP="000065E9">
            <w:pPr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связанные с отношением, пропорциональностью величин, дробями,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5E9" w:rsidRPr="000065E9" w:rsidRDefault="000065E9" w:rsidP="000065E9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Базовый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5E9" w:rsidRPr="000065E9" w:rsidRDefault="000065E9" w:rsidP="000065E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64,6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5E9" w:rsidRPr="000065E9" w:rsidRDefault="000065E9" w:rsidP="000065E9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100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5E9" w:rsidRPr="000065E9" w:rsidRDefault="000065E9" w:rsidP="000065E9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64,6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65E9" w:rsidRPr="000065E9" w:rsidRDefault="000065E9" w:rsidP="000065E9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88,8%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65E9" w:rsidRPr="000065E9" w:rsidRDefault="000065E9" w:rsidP="000065E9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100</w:t>
            </w:r>
          </w:p>
        </w:tc>
      </w:tr>
      <w:tr w:rsidR="000065E9" w:rsidRPr="000065E9" w:rsidTr="00A74138">
        <w:trPr>
          <w:trHeight w:val="481"/>
        </w:trPr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5E9" w:rsidRPr="000065E9" w:rsidRDefault="000065E9" w:rsidP="000065E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13</w:t>
            </w:r>
          </w:p>
        </w:tc>
        <w:tc>
          <w:tcPr>
            <w:tcW w:w="8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5E9" w:rsidRPr="000065E9" w:rsidRDefault="000065E9" w:rsidP="000065E9">
            <w:pPr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Осуществлять практические расчеты по формулам, составлять не-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5E9" w:rsidRPr="000065E9" w:rsidRDefault="000065E9" w:rsidP="000065E9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Базовый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5E9" w:rsidRPr="000065E9" w:rsidRDefault="000065E9" w:rsidP="000065E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75,6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5E9" w:rsidRPr="000065E9" w:rsidRDefault="000065E9" w:rsidP="000065E9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100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5E9" w:rsidRPr="000065E9" w:rsidRDefault="000065E9" w:rsidP="000065E9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75,6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65E9" w:rsidRPr="000065E9" w:rsidRDefault="000065E9" w:rsidP="000065E9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81,2%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65E9" w:rsidRPr="000065E9" w:rsidRDefault="000065E9" w:rsidP="000065E9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100</w:t>
            </w:r>
          </w:p>
        </w:tc>
      </w:tr>
      <w:tr w:rsidR="000065E9" w:rsidRPr="000065E9" w:rsidTr="00A74138">
        <w:trPr>
          <w:trHeight w:val="481"/>
        </w:trPr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5E9" w:rsidRPr="000065E9" w:rsidRDefault="000065E9" w:rsidP="000065E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lastRenderedPageBreak/>
              <w:t>14</w:t>
            </w:r>
          </w:p>
        </w:tc>
        <w:tc>
          <w:tcPr>
            <w:tcW w:w="8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5E9" w:rsidRPr="000065E9" w:rsidRDefault="000065E9" w:rsidP="000065E9">
            <w:pPr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сложные формулы, выражающие зависимости между величинами.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5E9" w:rsidRPr="000065E9" w:rsidRDefault="000065E9" w:rsidP="000065E9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Базовый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5E9" w:rsidRPr="000065E9" w:rsidRDefault="000065E9" w:rsidP="000065E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64,6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5E9" w:rsidRPr="000065E9" w:rsidRDefault="000065E9" w:rsidP="000065E9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5E9" w:rsidRPr="000065E9" w:rsidRDefault="000065E9" w:rsidP="000065E9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64,6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65E9" w:rsidRPr="000065E9" w:rsidRDefault="000065E9" w:rsidP="000065E9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61,7%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65E9" w:rsidRPr="000065E9" w:rsidRDefault="000065E9" w:rsidP="000065E9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100</w:t>
            </w:r>
          </w:p>
        </w:tc>
      </w:tr>
      <w:tr w:rsidR="000065E9" w:rsidRPr="000065E9" w:rsidTr="00A74138">
        <w:trPr>
          <w:trHeight w:val="481"/>
        </w:trPr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5E9" w:rsidRPr="000065E9" w:rsidRDefault="000065E9" w:rsidP="000065E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15</w:t>
            </w:r>
          </w:p>
        </w:tc>
        <w:tc>
          <w:tcPr>
            <w:tcW w:w="8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5E9" w:rsidRPr="000065E9" w:rsidRDefault="000065E9" w:rsidP="000065E9">
            <w:pPr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Уметь решать уравнения, неравенства и их системы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5E9" w:rsidRPr="000065E9" w:rsidRDefault="000065E9" w:rsidP="000065E9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Базовый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5E9" w:rsidRPr="000065E9" w:rsidRDefault="000065E9" w:rsidP="000065E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75,3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5E9" w:rsidRPr="000065E9" w:rsidRDefault="000065E9" w:rsidP="000065E9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5E9" w:rsidRPr="000065E9" w:rsidRDefault="000065E9" w:rsidP="000065E9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75,3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65E9" w:rsidRPr="000065E9" w:rsidRDefault="000065E9" w:rsidP="000065E9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72,6%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65E9" w:rsidRPr="000065E9" w:rsidRDefault="000065E9" w:rsidP="000065E9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100</w:t>
            </w:r>
          </w:p>
        </w:tc>
      </w:tr>
      <w:tr w:rsidR="000065E9" w:rsidRPr="000065E9" w:rsidTr="00A74138">
        <w:trPr>
          <w:trHeight w:val="481"/>
        </w:trPr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5E9" w:rsidRPr="000065E9" w:rsidRDefault="000065E9" w:rsidP="000065E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16</w:t>
            </w:r>
          </w:p>
        </w:tc>
        <w:tc>
          <w:tcPr>
            <w:tcW w:w="8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5E9" w:rsidRPr="000065E9" w:rsidRDefault="000065E9" w:rsidP="000065E9">
            <w:pPr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Описывать реальные ситуации на языке геометрии, исследовать по строенные модели с использованием геометрических понятий и теорем, решать практические задачи, связанные с нахождением геометрических величин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5E9" w:rsidRPr="000065E9" w:rsidRDefault="000065E9" w:rsidP="000065E9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Базовый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5E9" w:rsidRPr="000065E9" w:rsidRDefault="000065E9" w:rsidP="000065E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73,5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5E9" w:rsidRPr="000065E9" w:rsidRDefault="000065E9" w:rsidP="000065E9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5E9" w:rsidRPr="000065E9" w:rsidRDefault="000065E9" w:rsidP="000065E9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73,5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65E9" w:rsidRPr="000065E9" w:rsidRDefault="000065E9" w:rsidP="000065E9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87,8%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65E9" w:rsidRPr="000065E9" w:rsidRDefault="000065E9" w:rsidP="000065E9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100</w:t>
            </w:r>
          </w:p>
        </w:tc>
      </w:tr>
      <w:tr w:rsidR="000065E9" w:rsidRPr="000065E9" w:rsidTr="00A74138">
        <w:trPr>
          <w:trHeight w:val="481"/>
        </w:trPr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5E9" w:rsidRPr="000065E9" w:rsidRDefault="000065E9" w:rsidP="000065E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17</w:t>
            </w:r>
          </w:p>
        </w:tc>
        <w:tc>
          <w:tcPr>
            <w:tcW w:w="8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5E9" w:rsidRPr="000065E9" w:rsidRDefault="000065E9" w:rsidP="000065E9">
            <w:pPr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 xml:space="preserve">Описывать реальные ситуации на языке геометрии, исследовать по строенные модели с использованием геометрических </w:t>
            </w:r>
            <w:r w:rsidRPr="000065E9">
              <w:rPr>
                <w:rFonts w:eastAsia="Calibri"/>
                <w:color w:val="auto"/>
                <w:szCs w:val="24"/>
              </w:rPr>
              <w:lastRenderedPageBreak/>
              <w:t>понятий и теорем, решать практические задачи, связанные с нахождением геометрических величин.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5E9" w:rsidRPr="000065E9" w:rsidRDefault="000065E9" w:rsidP="000065E9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lastRenderedPageBreak/>
              <w:t>Базовый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5E9" w:rsidRPr="000065E9" w:rsidRDefault="000065E9" w:rsidP="000065E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81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5E9" w:rsidRPr="000065E9" w:rsidRDefault="000065E9" w:rsidP="000065E9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5E9" w:rsidRPr="000065E9" w:rsidRDefault="000065E9" w:rsidP="000065E9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81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65E9" w:rsidRPr="000065E9" w:rsidRDefault="000065E9" w:rsidP="000065E9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71,7%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65E9" w:rsidRPr="000065E9" w:rsidRDefault="000065E9" w:rsidP="000065E9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100</w:t>
            </w:r>
          </w:p>
        </w:tc>
      </w:tr>
      <w:tr w:rsidR="000065E9" w:rsidRPr="000065E9" w:rsidTr="00A74138">
        <w:trPr>
          <w:trHeight w:val="481"/>
        </w:trPr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5E9" w:rsidRPr="000065E9" w:rsidRDefault="000065E9" w:rsidP="000065E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lastRenderedPageBreak/>
              <w:t>18</w:t>
            </w:r>
          </w:p>
        </w:tc>
        <w:tc>
          <w:tcPr>
            <w:tcW w:w="8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5E9" w:rsidRPr="000065E9" w:rsidRDefault="000065E9" w:rsidP="000065E9">
            <w:pPr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Уметь выполнять действия с геометрическими фигурами. Решать планиметрические задачи на нахождение геометрических величин (центрального и вписанного угла, вертикальных и смежных углов)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5E9" w:rsidRPr="000065E9" w:rsidRDefault="000065E9" w:rsidP="000065E9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Базовый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5E9" w:rsidRPr="000065E9" w:rsidRDefault="000065E9" w:rsidP="000065E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83,2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5E9" w:rsidRPr="000065E9" w:rsidRDefault="000065E9" w:rsidP="000065E9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5E9" w:rsidRPr="000065E9" w:rsidRDefault="000065E9" w:rsidP="000065E9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74,3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65E9" w:rsidRPr="000065E9" w:rsidRDefault="000065E9" w:rsidP="000065E9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88,1%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65E9" w:rsidRPr="000065E9" w:rsidRDefault="000065E9" w:rsidP="000065E9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100</w:t>
            </w:r>
          </w:p>
        </w:tc>
      </w:tr>
      <w:tr w:rsidR="000065E9" w:rsidRPr="000065E9" w:rsidTr="00A74138">
        <w:trPr>
          <w:trHeight w:val="481"/>
        </w:trPr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5E9" w:rsidRPr="000065E9" w:rsidRDefault="000065E9" w:rsidP="000065E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19</w:t>
            </w:r>
          </w:p>
        </w:tc>
        <w:tc>
          <w:tcPr>
            <w:tcW w:w="8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5E9" w:rsidRPr="000065E9" w:rsidRDefault="000065E9" w:rsidP="000065E9">
            <w:pPr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 xml:space="preserve"> Знание теоретического материала по геометрии. Проводить доказательные рассуждения при решении задач, оценивать </w:t>
            </w:r>
            <w:r w:rsidRPr="000065E9">
              <w:rPr>
                <w:rFonts w:eastAsia="Calibri"/>
                <w:color w:val="auto"/>
                <w:szCs w:val="24"/>
              </w:rPr>
              <w:lastRenderedPageBreak/>
              <w:t>логическую правильность рассуждений, распознавать ошибочные заключения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5E9" w:rsidRPr="000065E9" w:rsidRDefault="000065E9" w:rsidP="000065E9">
            <w:pPr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5E9" w:rsidRPr="000065E9" w:rsidRDefault="000065E9" w:rsidP="000065E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71,6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5E9" w:rsidRPr="000065E9" w:rsidRDefault="000065E9" w:rsidP="000065E9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5E9" w:rsidRPr="000065E9" w:rsidRDefault="000065E9" w:rsidP="000065E9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87,1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65E9" w:rsidRPr="000065E9" w:rsidRDefault="000065E9" w:rsidP="000065E9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92,3%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65E9" w:rsidRPr="000065E9" w:rsidRDefault="000065E9" w:rsidP="000065E9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100</w:t>
            </w:r>
          </w:p>
        </w:tc>
      </w:tr>
      <w:tr w:rsidR="000065E9" w:rsidRPr="000065E9" w:rsidTr="00A74138">
        <w:trPr>
          <w:trHeight w:val="481"/>
        </w:trPr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5E9" w:rsidRPr="000065E9" w:rsidRDefault="000065E9" w:rsidP="000065E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lastRenderedPageBreak/>
              <w:t>20</w:t>
            </w:r>
          </w:p>
        </w:tc>
        <w:tc>
          <w:tcPr>
            <w:tcW w:w="8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5E9" w:rsidRPr="000065E9" w:rsidRDefault="000065E9" w:rsidP="000065E9">
            <w:pPr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Умение решать рациональные уравнения, системы неравенств.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5E9" w:rsidRPr="000065E9" w:rsidRDefault="000065E9" w:rsidP="000065E9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Повышенный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5E9" w:rsidRPr="000065E9" w:rsidRDefault="000065E9" w:rsidP="000065E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24,6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5E9" w:rsidRPr="000065E9" w:rsidRDefault="000065E9" w:rsidP="000065E9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5E9" w:rsidRPr="000065E9" w:rsidRDefault="000065E9" w:rsidP="000065E9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35,4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65E9" w:rsidRPr="000065E9" w:rsidRDefault="000065E9" w:rsidP="000065E9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53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65E9" w:rsidRPr="000065E9" w:rsidRDefault="000065E9" w:rsidP="000065E9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100</w:t>
            </w:r>
          </w:p>
        </w:tc>
      </w:tr>
      <w:tr w:rsidR="000065E9" w:rsidRPr="000065E9" w:rsidTr="00A74138">
        <w:trPr>
          <w:trHeight w:val="481"/>
        </w:trPr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5E9" w:rsidRPr="000065E9" w:rsidRDefault="000065E9" w:rsidP="000065E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21</w:t>
            </w:r>
          </w:p>
        </w:tc>
        <w:tc>
          <w:tcPr>
            <w:tcW w:w="8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5E9" w:rsidRPr="000065E9" w:rsidRDefault="000065E9" w:rsidP="000065E9">
            <w:pPr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Умение решать текстовые задачи на движение.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5E9" w:rsidRPr="000065E9" w:rsidRDefault="000065E9" w:rsidP="000065E9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Повышенный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5E9" w:rsidRPr="000065E9" w:rsidRDefault="000065E9" w:rsidP="000065E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18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5E9" w:rsidRPr="000065E9" w:rsidRDefault="000065E9" w:rsidP="000065E9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5E9" w:rsidRPr="000065E9" w:rsidRDefault="000065E9" w:rsidP="000065E9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0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65E9" w:rsidRPr="000065E9" w:rsidRDefault="000065E9" w:rsidP="000065E9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65E9" w:rsidRPr="000065E9" w:rsidRDefault="000065E9" w:rsidP="000065E9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85,7</w:t>
            </w:r>
          </w:p>
        </w:tc>
      </w:tr>
      <w:tr w:rsidR="000065E9" w:rsidRPr="000065E9" w:rsidTr="00A74138">
        <w:trPr>
          <w:trHeight w:val="481"/>
        </w:trPr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5E9" w:rsidRPr="000065E9" w:rsidRDefault="000065E9" w:rsidP="000065E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22</w:t>
            </w:r>
          </w:p>
        </w:tc>
        <w:tc>
          <w:tcPr>
            <w:tcW w:w="8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5E9" w:rsidRPr="000065E9" w:rsidRDefault="000065E9" w:rsidP="000065E9">
            <w:pPr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Умение строить графики функций и интерпретировать графики.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5E9" w:rsidRPr="000065E9" w:rsidRDefault="000065E9" w:rsidP="000065E9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Высокий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5E9" w:rsidRPr="000065E9" w:rsidRDefault="000065E9" w:rsidP="000065E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5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5E9" w:rsidRPr="000065E9" w:rsidRDefault="000065E9" w:rsidP="000065E9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5E9" w:rsidRPr="000065E9" w:rsidRDefault="000065E9" w:rsidP="000065E9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0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65E9" w:rsidRPr="000065E9" w:rsidRDefault="000065E9" w:rsidP="000065E9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65E9" w:rsidRPr="000065E9" w:rsidRDefault="000065E9" w:rsidP="000065E9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23,8</w:t>
            </w:r>
          </w:p>
        </w:tc>
      </w:tr>
      <w:tr w:rsidR="000065E9" w:rsidRPr="000065E9" w:rsidTr="00A74138">
        <w:trPr>
          <w:trHeight w:val="481"/>
        </w:trPr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5E9" w:rsidRPr="000065E9" w:rsidRDefault="000065E9" w:rsidP="000065E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23</w:t>
            </w:r>
          </w:p>
        </w:tc>
        <w:tc>
          <w:tcPr>
            <w:tcW w:w="8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5E9" w:rsidRPr="000065E9" w:rsidRDefault="000065E9" w:rsidP="000065E9">
            <w:pPr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Умение решать геометрические задачи, связанные с нахождением величин.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5E9" w:rsidRPr="000065E9" w:rsidRDefault="000065E9" w:rsidP="000065E9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Повышенный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5E9" w:rsidRPr="000065E9" w:rsidRDefault="000065E9" w:rsidP="000065E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13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5E9" w:rsidRPr="000065E9" w:rsidRDefault="000065E9" w:rsidP="000065E9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5E9" w:rsidRPr="000065E9" w:rsidRDefault="000065E9" w:rsidP="000065E9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0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65E9" w:rsidRPr="000065E9" w:rsidRDefault="000065E9" w:rsidP="000065E9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65E9" w:rsidRPr="000065E9" w:rsidRDefault="000065E9" w:rsidP="000065E9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61,9</w:t>
            </w:r>
          </w:p>
        </w:tc>
      </w:tr>
      <w:tr w:rsidR="000065E9" w:rsidRPr="000065E9" w:rsidTr="00A74138">
        <w:trPr>
          <w:trHeight w:val="481"/>
        </w:trPr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5E9" w:rsidRPr="000065E9" w:rsidRDefault="000065E9" w:rsidP="000065E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24</w:t>
            </w:r>
          </w:p>
        </w:tc>
        <w:tc>
          <w:tcPr>
            <w:tcW w:w="8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5E9" w:rsidRPr="000065E9" w:rsidRDefault="000065E9" w:rsidP="000065E9">
            <w:pPr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Умение решать геометрические задачи на доказательства.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5E9" w:rsidRPr="000065E9" w:rsidRDefault="000065E9" w:rsidP="000065E9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Повышенный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5E9" w:rsidRPr="000065E9" w:rsidRDefault="000065E9" w:rsidP="000065E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7,3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5E9" w:rsidRPr="000065E9" w:rsidRDefault="000065E9" w:rsidP="000065E9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5E9" w:rsidRPr="000065E9" w:rsidRDefault="000065E9" w:rsidP="000065E9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0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65E9" w:rsidRPr="000065E9" w:rsidRDefault="000065E9" w:rsidP="000065E9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65E9" w:rsidRPr="000065E9" w:rsidRDefault="000065E9" w:rsidP="000065E9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33</w:t>
            </w:r>
          </w:p>
        </w:tc>
      </w:tr>
      <w:tr w:rsidR="000065E9" w:rsidRPr="000065E9" w:rsidTr="00A74138">
        <w:trPr>
          <w:trHeight w:val="481"/>
        </w:trPr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5E9" w:rsidRPr="000065E9" w:rsidRDefault="000065E9" w:rsidP="000065E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25</w:t>
            </w:r>
          </w:p>
        </w:tc>
        <w:tc>
          <w:tcPr>
            <w:tcW w:w="8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5E9" w:rsidRPr="000065E9" w:rsidRDefault="000065E9" w:rsidP="000065E9">
            <w:pPr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 xml:space="preserve">Умение решать геометрические </w:t>
            </w:r>
            <w:r w:rsidRPr="000065E9">
              <w:rPr>
                <w:rFonts w:eastAsia="Calibri"/>
                <w:color w:val="auto"/>
                <w:szCs w:val="24"/>
              </w:rPr>
              <w:lastRenderedPageBreak/>
              <w:t>задачи, связанные с нахождением величин.</w:t>
            </w:r>
          </w:p>
        </w:tc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5E9" w:rsidRPr="000065E9" w:rsidRDefault="000065E9" w:rsidP="000065E9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lastRenderedPageBreak/>
              <w:t>Высокий</w:t>
            </w:r>
          </w:p>
        </w:tc>
        <w:tc>
          <w:tcPr>
            <w:tcW w:w="5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5E9" w:rsidRPr="000065E9" w:rsidRDefault="000065E9" w:rsidP="000065E9">
            <w:pPr>
              <w:autoSpaceDE w:val="0"/>
              <w:autoSpaceDN w:val="0"/>
              <w:adjustRightInd w:val="0"/>
              <w:ind w:firstLine="67"/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0,6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5E9" w:rsidRPr="000065E9" w:rsidRDefault="000065E9" w:rsidP="000065E9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5E9" w:rsidRPr="000065E9" w:rsidRDefault="000065E9" w:rsidP="000065E9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0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065E9" w:rsidRPr="000065E9" w:rsidRDefault="000065E9" w:rsidP="000065E9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065E9" w:rsidRPr="000065E9" w:rsidRDefault="000065E9" w:rsidP="000065E9">
            <w:pPr>
              <w:jc w:val="center"/>
              <w:rPr>
                <w:rFonts w:eastAsia="Calibri"/>
                <w:color w:val="auto"/>
                <w:szCs w:val="24"/>
              </w:rPr>
            </w:pPr>
            <w:r w:rsidRPr="000065E9">
              <w:rPr>
                <w:rFonts w:eastAsia="Calibri"/>
                <w:color w:val="auto"/>
                <w:szCs w:val="24"/>
              </w:rPr>
              <w:t>9,5</w:t>
            </w:r>
          </w:p>
        </w:tc>
      </w:tr>
    </w:tbl>
    <w:p w:rsidR="000426EB" w:rsidRDefault="000426EB">
      <w:pPr>
        <w:ind w:firstLine="426"/>
        <w:jc w:val="both"/>
        <w:rPr>
          <w:i/>
        </w:rPr>
      </w:pPr>
    </w:p>
    <w:p w:rsidR="000426EB" w:rsidRDefault="00D430B1">
      <w:pPr>
        <w:ind w:firstLine="426"/>
        <w:jc w:val="both"/>
        <w:rPr>
          <w:b/>
          <w:i/>
        </w:rPr>
      </w:pPr>
      <w:r>
        <w:rPr>
          <w:i/>
        </w:rPr>
        <w:t xml:space="preserve">Для анализа основных статистических характеристик заданий используется обобщенный план варианта КИМ по предмету (см. Спецификацию КИМ для проведения ОГЭ по учебному предмету в 2024 году) </w:t>
      </w:r>
      <w:r>
        <w:rPr>
          <w:b/>
          <w:i/>
        </w:rPr>
        <w:t>с указанием средних процентов выполнения по каждой линии заданий в регионе.</w:t>
      </w:r>
    </w:p>
    <w:p w:rsidR="00A74138" w:rsidRPr="00A74138" w:rsidRDefault="00A74138" w:rsidP="00A74138">
      <w:pPr>
        <w:ind w:firstLine="539"/>
        <w:jc w:val="both"/>
        <w:rPr>
          <w:i/>
          <w:color w:val="auto"/>
          <w:szCs w:val="24"/>
        </w:rPr>
      </w:pPr>
      <w:r w:rsidRPr="00A74138">
        <w:rPr>
          <w:rFonts w:eastAsia="Calibri"/>
          <w:color w:val="auto"/>
          <w:szCs w:val="24"/>
        </w:rPr>
        <w:t>Результаты рейтинга показывают, что обучающиеся хорошо справились с решением геометрических задач первой части №15-19. Возрос процент решения задач №1-14 по алгебре первой части. Гораздо качественнее по сравнению с прошлым годом обучающиеся владеют умением описывать с помощью функций различные реальные зависимости между величинами; интерпретировать графики реальных зависимостей; умением строить и читать графики функций; улучшилось знание геометрического материала используемое в задании №19 ( положительная динамика на 4,2%)</w:t>
      </w:r>
    </w:p>
    <w:p w:rsidR="00A74138" w:rsidRPr="00A74138" w:rsidRDefault="00A74138" w:rsidP="00A74138">
      <w:pPr>
        <w:jc w:val="both"/>
        <w:rPr>
          <w:rFonts w:eastAsia="Calibri"/>
          <w:color w:val="auto"/>
          <w:szCs w:val="24"/>
        </w:rPr>
      </w:pPr>
      <w:r w:rsidRPr="00A74138">
        <w:rPr>
          <w:rFonts w:eastAsia="Calibri"/>
          <w:color w:val="auto"/>
          <w:szCs w:val="24"/>
        </w:rPr>
        <w:t xml:space="preserve">Задания части 2 модулей «Алгебра» и «Геометрия» предусматривают развернутый ответ с записью хода решения. В каждом модуле последние задачи (22 и 25) наиболее сложные, они рассчитаны на учащихся, изучавших математику более основательно, чем в рамках пятичасового недельного курса. Выполнение этих заданий требует уверенного владения формально-оперативным алгебраическим аппаратом, способности к интеграции знаний из различных разделов курса математики, владения широким набором приемов и способов рассуждений. К решению задач с развёрнутым ответом приступало небольшее количество обучающихся по сравнению с прошлым годом. Типы ошибок здесь чаще всего связаны с видом того или иного задания. Отметим, что задания с развернутым ответом предполагают обоснованное решение. Однако, критерии оценивания этих заданий  существенно различны по способу выставления баллов: привел верное обоснованное решение – получил максимальный балл за данное задание, незначительно ошибся, но логически привел верное решение – получил балл, на единицу меньше максимального, а если ошибся в одном аспекте, но в других показал разумные рассуждения – решение не соответствует критериям оценивания – ноль баллов, поэтому при оформлении задачи с развернутым ответом следует быть особо внимательными, чтобы привести согласно критериям проверки «верный обоснованный ответ» </w:t>
      </w:r>
    </w:p>
    <w:p w:rsidR="00A74138" w:rsidRPr="00A74138" w:rsidRDefault="00A74138" w:rsidP="00A74138">
      <w:pPr>
        <w:jc w:val="both"/>
        <w:rPr>
          <w:rFonts w:eastAsia="Calibri"/>
          <w:color w:val="auto"/>
          <w:szCs w:val="24"/>
        </w:rPr>
      </w:pPr>
      <w:r w:rsidRPr="00A74138">
        <w:rPr>
          <w:rFonts w:eastAsia="Calibri"/>
          <w:color w:val="auto"/>
          <w:szCs w:val="24"/>
        </w:rPr>
        <w:t>В оформлении задач с развернутым ответом:</w:t>
      </w:r>
    </w:p>
    <w:p w:rsidR="00A74138" w:rsidRPr="00A74138" w:rsidRDefault="00A74138" w:rsidP="00A74138">
      <w:pPr>
        <w:jc w:val="both"/>
        <w:rPr>
          <w:rFonts w:eastAsia="Calibri"/>
          <w:color w:val="auto"/>
          <w:szCs w:val="24"/>
        </w:rPr>
      </w:pPr>
      <w:r w:rsidRPr="00A74138">
        <w:rPr>
          <w:rFonts w:eastAsia="Calibri"/>
          <w:color w:val="auto"/>
          <w:szCs w:val="24"/>
        </w:rPr>
        <w:t>- решение задачи обучающимися зачастую не являются математически грамотным и полным, из него не понятен зачастую ход рассуждений учащегося;</w:t>
      </w:r>
    </w:p>
    <w:p w:rsidR="00A74138" w:rsidRPr="00A74138" w:rsidRDefault="00A74138" w:rsidP="00A74138">
      <w:pPr>
        <w:jc w:val="both"/>
        <w:rPr>
          <w:rFonts w:eastAsia="Calibri"/>
          <w:color w:val="auto"/>
          <w:szCs w:val="24"/>
        </w:rPr>
      </w:pPr>
      <w:r w:rsidRPr="00A74138">
        <w:rPr>
          <w:rFonts w:eastAsia="Calibri"/>
          <w:color w:val="auto"/>
          <w:szCs w:val="24"/>
        </w:rPr>
        <w:t xml:space="preserve">-оформление решения не содержит выполнение указанных выше требований, бывает произвольным. </w:t>
      </w:r>
    </w:p>
    <w:p w:rsidR="00A74138" w:rsidRPr="00A74138" w:rsidRDefault="00A74138" w:rsidP="00A74138">
      <w:pPr>
        <w:jc w:val="both"/>
        <w:rPr>
          <w:rFonts w:eastAsia="Calibri"/>
          <w:color w:val="auto"/>
          <w:szCs w:val="24"/>
        </w:rPr>
      </w:pPr>
      <w:r w:rsidRPr="00A74138">
        <w:rPr>
          <w:rFonts w:eastAsia="Calibri"/>
          <w:b/>
          <w:color w:val="auto"/>
          <w:szCs w:val="24"/>
        </w:rPr>
        <w:t>Выводы</w:t>
      </w:r>
      <w:r w:rsidRPr="00A74138">
        <w:rPr>
          <w:rFonts w:eastAsia="Calibri"/>
          <w:color w:val="auto"/>
          <w:szCs w:val="24"/>
        </w:rPr>
        <w:t xml:space="preserve">: если задание 22 и 25 действительно можно отнести к заданиям высокого уровня сложности, то задания 20, 21, 23, 24 трудно назвать заданиями повышенного уровня сложности. Например, обучение учащихся решать текстовые задачи на движение (в разной </w:t>
      </w:r>
      <w:r w:rsidRPr="00A74138">
        <w:rPr>
          <w:rFonts w:eastAsia="Calibri"/>
          <w:color w:val="auto"/>
          <w:szCs w:val="24"/>
        </w:rPr>
        <w:lastRenderedPageBreak/>
        <w:t>интерпретации) происходит в 5, 6, 7, 8, 9 классах, но между тем с этой задачей справились 18 % учащихся. Это в большой мере связано с неумением учащихся математически грамотно записать решение, привести необходимые пояснения и обоснования. Такое неумение (или нежелание) приводит, в соответствии с критериями, к снижению балла, а иногда, и к обнулению результата. По прежнему очень низкий процент приступающих к геометрической задаче на доказательство №25 во второй части ( менее 1%).</w:t>
      </w:r>
    </w:p>
    <w:p w:rsidR="00A74138" w:rsidRPr="00A74138" w:rsidRDefault="00A74138" w:rsidP="00A74138">
      <w:pPr>
        <w:ind w:firstLine="426"/>
        <w:jc w:val="both"/>
        <w:rPr>
          <w:color w:val="auto"/>
          <w:szCs w:val="24"/>
        </w:rPr>
      </w:pPr>
    </w:p>
    <w:p w:rsidR="000426EB" w:rsidRDefault="000426EB">
      <w:pPr>
        <w:ind w:firstLine="539"/>
        <w:jc w:val="both"/>
      </w:pPr>
    </w:p>
    <w:p w:rsidR="000426EB" w:rsidRDefault="00D430B1">
      <w:pPr>
        <w:pStyle w:val="3"/>
        <w:numPr>
          <w:ilvl w:val="2"/>
          <w:numId w:val="3"/>
        </w:numPr>
        <w:tabs>
          <w:tab w:val="left" w:pos="142"/>
        </w:tabs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Содержательный анализ выполнения заданий КИМ ОГЭ</w:t>
      </w:r>
    </w:p>
    <w:p w:rsidR="000426EB" w:rsidRDefault="000426EB">
      <w:pPr>
        <w:ind w:firstLine="852"/>
        <w:contextualSpacing/>
        <w:jc w:val="both"/>
        <w:rPr>
          <w:b/>
        </w:rPr>
      </w:pPr>
    </w:p>
    <w:p w:rsidR="000426EB" w:rsidRDefault="00D430B1">
      <w:pPr>
        <w:ind w:firstLine="567"/>
        <w:jc w:val="both"/>
        <w:rPr>
          <w:i/>
        </w:rPr>
      </w:pPr>
      <w:r>
        <w:rPr>
          <w:i/>
        </w:rPr>
        <w:t xml:space="preserve">Содержательный анализ выполнения заданий КИМ проводится с учетом полученных результатов статистического анализа всего массива результатов основных дней основного периода проведения экзамена по учебному предмету </w:t>
      </w:r>
      <w:r>
        <w:rPr>
          <w:b/>
          <w:i/>
        </w:rPr>
        <w:t>вне зависимости от выполненного участником экзамена варианта КИМ</w:t>
      </w:r>
      <w:r>
        <w:rPr>
          <w:i/>
        </w:rPr>
        <w:t xml:space="preserve">. </w:t>
      </w:r>
    </w:p>
    <w:p w:rsidR="004B4055" w:rsidRDefault="00D430B1" w:rsidP="004B4055">
      <w:pPr>
        <w:spacing w:line="360" w:lineRule="auto"/>
        <w:jc w:val="both"/>
        <w:rPr>
          <w:i/>
          <w:color w:val="auto"/>
          <w:sz w:val="22"/>
          <w:szCs w:val="22"/>
        </w:rPr>
      </w:pPr>
      <w:r>
        <w:rPr>
          <w:i/>
        </w:rPr>
        <w:t>Для заданий с кратким ответом типичные ошибки анализируются на основе вееров ответов на соответствующие задания</w:t>
      </w:r>
    </w:p>
    <w:p w:rsidR="00A74138" w:rsidRPr="00A74138" w:rsidRDefault="004B4055" w:rsidP="004B4055">
      <w:pPr>
        <w:ind w:firstLine="852"/>
        <w:contextualSpacing/>
        <w:jc w:val="both"/>
        <w:rPr>
          <w:rFonts w:eastAsia="Calibri"/>
          <w:iCs/>
          <w:color w:val="auto"/>
          <w:szCs w:val="24"/>
        </w:rPr>
      </w:pPr>
      <w:r>
        <w:rPr>
          <w:i/>
          <w:color w:val="auto"/>
          <w:sz w:val="22"/>
          <w:szCs w:val="22"/>
        </w:rPr>
        <w:t xml:space="preserve">                                     </w:t>
      </w:r>
      <w:r w:rsidR="00A74138" w:rsidRPr="00A74138">
        <w:rPr>
          <w:rFonts w:eastAsia="Calibri"/>
          <w:iCs/>
          <w:color w:val="auto"/>
          <w:szCs w:val="24"/>
        </w:rPr>
        <w:t>Типичные ошибки и пути их исправления:</w:t>
      </w:r>
    </w:p>
    <w:p w:rsidR="00A74138" w:rsidRPr="00A74138" w:rsidRDefault="00A74138" w:rsidP="00A74138">
      <w:pPr>
        <w:ind w:firstLine="852"/>
        <w:contextualSpacing/>
        <w:jc w:val="both"/>
        <w:rPr>
          <w:rFonts w:eastAsia="Calibri"/>
          <w:iCs/>
          <w:color w:val="auto"/>
          <w:szCs w:val="24"/>
        </w:rPr>
      </w:pPr>
      <w:r w:rsidRPr="00A74138">
        <w:rPr>
          <w:rFonts w:eastAsia="Calibri"/>
          <w:iCs/>
          <w:color w:val="auto"/>
          <w:szCs w:val="24"/>
        </w:rPr>
        <w:t>1. Недостаточные умения устных вычислений (все арифметические действия в пределах до ста учащиеся должны выполнять устно).</w:t>
      </w:r>
    </w:p>
    <w:p w:rsidR="00A74138" w:rsidRPr="00A74138" w:rsidRDefault="00A74138" w:rsidP="00A74138">
      <w:pPr>
        <w:ind w:firstLine="852"/>
        <w:contextualSpacing/>
        <w:jc w:val="both"/>
        <w:rPr>
          <w:rFonts w:eastAsia="Calibri"/>
          <w:iCs/>
          <w:color w:val="auto"/>
          <w:szCs w:val="24"/>
        </w:rPr>
      </w:pPr>
      <w:r w:rsidRPr="00A74138">
        <w:rPr>
          <w:rFonts w:eastAsia="Calibri"/>
          <w:iCs/>
          <w:color w:val="auto"/>
          <w:szCs w:val="24"/>
        </w:rPr>
        <w:t>Возможности разрешения: постоянное подкрепление знаний таблиц сложения и умножения, систематическое проведение содержательного и напряженного устного счета.</w:t>
      </w:r>
    </w:p>
    <w:p w:rsidR="00A74138" w:rsidRPr="00A74138" w:rsidRDefault="00A74138" w:rsidP="00A74138">
      <w:pPr>
        <w:ind w:firstLine="852"/>
        <w:contextualSpacing/>
        <w:jc w:val="both"/>
        <w:rPr>
          <w:rFonts w:eastAsia="Calibri"/>
          <w:iCs/>
          <w:color w:val="auto"/>
          <w:szCs w:val="24"/>
        </w:rPr>
      </w:pPr>
      <w:r w:rsidRPr="00A74138">
        <w:rPr>
          <w:rFonts w:eastAsia="Calibri"/>
          <w:iCs/>
          <w:color w:val="auto"/>
          <w:szCs w:val="24"/>
        </w:rPr>
        <w:t>2. Ошибки в письменном делении многозначных чисел и письменном умножении многозначных чисел.</w:t>
      </w:r>
    </w:p>
    <w:p w:rsidR="00A74138" w:rsidRPr="00A74138" w:rsidRDefault="00A74138" w:rsidP="00A74138">
      <w:pPr>
        <w:ind w:firstLine="852"/>
        <w:contextualSpacing/>
        <w:jc w:val="both"/>
        <w:rPr>
          <w:rFonts w:eastAsia="Calibri"/>
          <w:iCs/>
          <w:color w:val="auto"/>
          <w:szCs w:val="24"/>
        </w:rPr>
      </w:pPr>
      <w:r w:rsidRPr="00A74138">
        <w:rPr>
          <w:rFonts w:eastAsia="Calibri"/>
          <w:iCs/>
          <w:color w:val="auto"/>
          <w:szCs w:val="24"/>
        </w:rPr>
        <w:t>Возможности разрешения: регулярное повторение всех этапов алгоритма выполнения деления и умножения, систематическое включение в устную работу заданий на табличное умножение и деление, сложение и вычитание.</w:t>
      </w:r>
    </w:p>
    <w:p w:rsidR="00A74138" w:rsidRPr="00A74138" w:rsidRDefault="00A74138" w:rsidP="00A74138">
      <w:pPr>
        <w:ind w:firstLine="852"/>
        <w:contextualSpacing/>
        <w:jc w:val="both"/>
        <w:rPr>
          <w:rFonts w:eastAsia="Calibri"/>
          <w:iCs/>
          <w:color w:val="auto"/>
          <w:szCs w:val="24"/>
        </w:rPr>
      </w:pPr>
      <w:r w:rsidRPr="00A74138">
        <w:rPr>
          <w:rFonts w:eastAsia="Calibri"/>
          <w:iCs/>
          <w:color w:val="auto"/>
          <w:szCs w:val="24"/>
        </w:rPr>
        <w:t>3. Слабое знание правил порядка действий (в том числе и в выражениях со скобками).</w:t>
      </w:r>
    </w:p>
    <w:p w:rsidR="00A74138" w:rsidRPr="00A74138" w:rsidRDefault="00A74138" w:rsidP="00A74138">
      <w:pPr>
        <w:ind w:firstLine="852"/>
        <w:contextualSpacing/>
        <w:jc w:val="both"/>
        <w:rPr>
          <w:rFonts w:eastAsia="Calibri"/>
          <w:iCs/>
          <w:color w:val="auto"/>
          <w:szCs w:val="24"/>
        </w:rPr>
      </w:pPr>
      <w:r w:rsidRPr="00A74138">
        <w:rPr>
          <w:rFonts w:eastAsia="Calibri"/>
          <w:iCs/>
          <w:color w:val="auto"/>
          <w:szCs w:val="24"/>
        </w:rPr>
        <w:t>Возможности разрешения: после записи вычислительных примеров начинать с выделения отдельных «блоков», из которых он состоит, обращать внимание на «сильные» и «слабые» знаки арифметических действий, а затем расставлять номера действий.</w:t>
      </w:r>
    </w:p>
    <w:p w:rsidR="00A74138" w:rsidRPr="00A74138" w:rsidRDefault="00A74138" w:rsidP="00A74138">
      <w:pPr>
        <w:ind w:firstLine="852"/>
        <w:contextualSpacing/>
        <w:jc w:val="both"/>
        <w:rPr>
          <w:rFonts w:eastAsia="Calibri"/>
          <w:iCs/>
          <w:color w:val="auto"/>
          <w:szCs w:val="24"/>
        </w:rPr>
      </w:pPr>
      <w:r w:rsidRPr="00A74138">
        <w:rPr>
          <w:rFonts w:eastAsia="Calibri"/>
          <w:iCs/>
          <w:color w:val="auto"/>
          <w:szCs w:val="24"/>
        </w:rPr>
        <w:t>4. Недостаточные умения решать текстовые задачи (даже в одно - два действия).</w:t>
      </w:r>
    </w:p>
    <w:p w:rsidR="00A74138" w:rsidRPr="00A74138" w:rsidRDefault="00A74138" w:rsidP="00A74138">
      <w:pPr>
        <w:ind w:firstLine="852"/>
        <w:contextualSpacing/>
        <w:jc w:val="both"/>
        <w:rPr>
          <w:rFonts w:eastAsia="Calibri"/>
          <w:iCs/>
          <w:color w:val="auto"/>
          <w:szCs w:val="24"/>
        </w:rPr>
      </w:pPr>
      <w:r w:rsidRPr="00A74138">
        <w:rPr>
          <w:rFonts w:eastAsia="Calibri"/>
          <w:iCs/>
          <w:color w:val="auto"/>
          <w:szCs w:val="24"/>
        </w:rPr>
        <w:t>Возможности разрешения: предлагать сначала представить себе ситуацию, о которой идет речь в задаче, изобразить её на рисунке или схеме; при обсуждении решения – вопросы: как догадались, что первое действие именно такое?</w:t>
      </w:r>
    </w:p>
    <w:p w:rsidR="00A74138" w:rsidRPr="00A74138" w:rsidRDefault="00A74138" w:rsidP="00A74138">
      <w:pPr>
        <w:ind w:firstLine="852"/>
        <w:contextualSpacing/>
        <w:jc w:val="both"/>
        <w:rPr>
          <w:rFonts w:eastAsia="Calibri"/>
          <w:iCs/>
          <w:color w:val="auto"/>
          <w:szCs w:val="24"/>
        </w:rPr>
      </w:pPr>
      <w:r w:rsidRPr="00A74138">
        <w:rPr>
          <w:rFonts w:eastAsia="Calibri"/>
          <w:iCs/>
          <w:color w:val="auto"/>
          <w:szCs w:val="24"/>
        </w:rPr>
        <w:t>5. Недостаточное развитие графических умений.</w:t>
      </w:r>
    </w:p>
    <w:p w:rsidR="00A74138" w:rsidRPr="00A74138" w:rsidRDefault="00A74138" w:rsidP="00A74138">
      <w:pPr>
        <w:ind w:firstLine="852"/>
        <w:contextualSpacing/>
        <w:jc w:val="both"/>
        <w:rPr>
          <w:rFonts w:eastAsia="Calibri"/>
          <w:iCs/>
          <w:color w:val="auto"/>
          <w:szCs w:val="24"/>
        </w:rPr>
      </w:pPr>
      <w:r w:rsidRPr="00A74138">
        <w:rPr>
          <w:rFonts w:eastAsia="Calibri"/>
          <w:iCs/>
          <w:color w:val="auto"/>
          <w:szCs w:val="24"/>
        </w:rPr>
        <w:t>Возможности разрешения: регулярное выполнение чертежей как на бумаге в клетку, так и на нелинованной бумаге, построение фигур по командам.</w:t>
      </w:r>
    </w:p>
    <w:p w:rsidR="00A74138" w:rsidRPr="00A74138" w:rsidRDefault="00A74138" w:rsidP="00A74138">
      <w:pPr>
        <w:ind w:firstLine="852"/>
        <w:contextualSpacing/>
        <w:jc w:val="both"/>
        <w:rPr>
          <w:rFonts w:eastAsia="Calibri"/>
          <w:iCs/>
          <w:color w:val="auto"/>
          <w:szCs w:val="24"/>
        </w:rPr>
      </w:pPr>
      <w:r w:rsidRPr="00A74138">
        <w:rPr>
          <w:rFonts w:eastAsia="Calibri"/>
          <w:iCs/>
          <w:color w:val="auto"/>
          <w:szCs w:val="24"/>
        </w:rPr>
        <w:t>6. Формальные представления об уравнении, его корне, способах проверки правильности решения уравнения.</w:t>
      </w:r>
    </w:p>
    <w:p w:rsidR="00A74138" w:rsidRPr="00A74138" w:rsidRDefault="00A74138" w:rsidP="00A74138">
      <w:pPr>
        <w:ind w:firstLine="852"/>
        <w:contextualSpacing/>
        <w:jc w:val="both"/>
        <w:rPr>
          <w:rFonts w:eastAsia="Calibri"/>
          <w:iCs/>
          <w:color w:val="auto"/>
          <w:szCs w:val="24"/>
        </w:rPr>
      </w:pPr>
      <w:r w:rsidRPr="00A74138">
        <w:rPr>
          <w:rFonts w:eastAsia="Calibri"/>
          <w:iCs/>
          <w:color w:val="auto"/>
          <w:szCs w:val="24"/>
        </w:rPr>
        <w:t>Возможности разрешения: большее внимание уделять первым этапам формирования понятия переменной, верного и неверного равенства, нахождение значения выражения с переменной.</w:t>
      </w:r>
    </w:p>
    <w:p w:rsidR="00A74138" w:rsidRPr="00A74138" w:rsidRDefault="00A74138" w:rsidP="00A74138">
      <w:pPr>
        <w:ind w:firstLine="852"/>
        <w:contextualSpacing/>
        <w:jc w:val="both"/>
        <w:rPr>
          <w:rFonts w:eastAsia="Calibri"/>
          <w:iCs/>
          <w:color w:val="auto"/>
          <w:szCs w:val="24"/>
        </w:rPr>
      </w:pPr>
      <w:r w:rsidRPr="00A74138">
        <w:rPr>
          <w:rFonts w:eastAsia="Calibri"/>
          <w:iCs/>
          <w:color w:val="auto"/>
          <w:szCs w:val="24"/>
        </w:rPr>
        <w:t>7.Недостаточное развитие геометрических представлений о окружающей действительности.</w:t>
      </w:r>
    </w:p>
    <w:p w:rsidR="00A74138" w:rsidRPr="00A74138" w:rsidRDefault="00A74138" w:rsidP="00A74138">
      <w:pPr>
        <w:ind w:firstLine="852"/>
        <w:contextualSpacing/>
        <w:jc w:val="both"/>
        <w:rPr>
          <w:rFonts w:eastAsia="Calibri"/>
          <w:iCs/>
          <w:color w:val="auto"/>
          <w:szCs w:val="24"/>
        </w:rPr>
      </w:pPr>
      <w:r w:rsidRPr="00A74138">
        <w:rPr>
          <w:rFonts w:eastAsia="Calibri"/>
          <w:iCs/>
          <w:color w:val="auto"/>
          <w:szCs w:val="24"/>
        </w:rPr>
        <w:lastRenderedPageBreak/>
        <w:t>Возможности разрешения: регулярное выполнение чертежей  и регулярное повторение изученных фигур , их видов и свойств, умение приводить примеры геометрических фигур из окружающей действительности.</w:t>
      </w:r>
    </w:p>
    <w:p w:rsidR="00A74138" w:rsidRPr="00A74138" w:rsidRDefault="00A74138" w:rsidP="00A74138">
      <w:pPr>
        <w:ind w:firstLine="852"/>
        <w:contextualSpacing/>
        <w:jc w:val="both"/>
        <w:rPr>
          <w:rFonts w:eastAsia="Calibri"/>
          <w:iCs/>
          <w:color w:val="auto"/>
          <w:szCs w:val="24"/>
        </w:rPr>
      </w:pPr>
      <w:r w:rsidRPr="00A74138">
        <w:rPr>
          <w:rFonts w:eastAsia="Calibri"/>
          <w:iCs/>
          <w:color w:val="auto"/>
          <w:szCs w:val="24"/>
        </w:rPr>
        <w:t xml:space="preserve">Причины возникновения ошибок у учащихся: </w:t>
      </w:r>
    </w:p>
    <w:p w:rsidR="00A74138" w:rsidRPr="00A74138" w:rsidRDefault="00A74138" w:rsidP="00A74138">
      <w:pPr>
        <w:ind w:firstLine="852"/>
        <w:contextualSpacing/>
        <w:jc w:val="both"/>
        <w:rPr>
          <w:rFonts w:eastAsia="Calibri"/>
          <w:iCs/>
          <w:color w:val="auto"/>
          <w:szCs w:val="24"/>
        </w:rPr>
      </w:pPr>
      <w:r w:rsidRPr="00A74138">
        <w:rPr>
          <w:rFonts w:eastAsia="Calibri"/>
          <w:iCs/>
          <w:color w:val="auto"/>
          <w:szCs w:val="24"/>
        </w:rPr>
        <w:t xml:space="preserve">• использование неверных ассоциативных связей, доминирование ассоциативных связей над смысловыми из-за выполнения однотипных заданий; </w:t>
      </w:r>
    </w:p>
    <w:p w:rsidR="00A74138" w:rsidRPr="00A74138" w:rsidRDefault="00A74138" w:rsidP="00A74138">
      <w:pPr>
        <w:ind w:firstLine="852"/>
        <w:contextualSpacing/>
        <w:jc w:val="both"/>
        <w:rPr>
          <w:rFonts w:eastAsia="Calibri"/>
          <w:iCs/>
          <w:color w:val="auto"/>
          <w:szCs w:val="24"/>
        </w:rPr>
      </w:pPr>
      <w:r w:rsidRPr="00A74138">
        <w:rPr>
          <w:rFonts w:eastAsia="Calibri"/>
          <w:iCs/>
          <w:color w:val="auto"/>
          <w:szCs w:val="24"/>
        </w:rPr>
        <w:t xml:space="preserve">• интерференция навыков, когда формирование одного навыка тормозится другим; </w:t>
      </w:r>
    </w:p>
    <w:p w:rsidR="00A74138" w:rsidRPr="00A74138" w:rsidRDefault="00A74138" w:rsidP="00A74138">
      <w:pPr>
        <w:ind w:firstLine="852"/>
        <w:contextualSpacing/>
        <w:jc w:val="both"/>
        <w:rPr>
          <w:rFonts w:eastAsia="Calibri"/>
          <w:iCs/>
          <w:color w:val="auto"/>
          <w:szCs w:val="24"/>
        </w:rPr>
      </w:pPr>
      <w:r w:rsidRPr="00A74138">
        <w:rPr>
          <w:rFonts w:eastAsia="Calibri"/>
          <w:iCs/>
          <w:color w:val="auto"/>
          <w:szCs w:val="24"/>
        </w:rPr>
        <w:t>• перенос некоторых навыков в область таких задач, где их действие ограничено либо вовсе исключено.</w:t>
      </w:r>
    </w:p>
    <w:p w:rsidR="000426EB" w:rsidRDefault="000426EB">
      <w:pPr>
        <w:ind w:firstLine="567"/>
        <w:jc w:val="both"/>
        <w:rPr>
          <w:i/>
        </w:rPr>
      </w:pPr>
    </w:p>
    <w:p w:rsidR="000426EB" w:rsidRDefault="000426EB">
      <w:pPr>
        <w:ind w:firstLine="539"/>
        <w:jc w:val="both"/>
      </w:pPr>
    </w:p>
    <w:p w:rsidR="000426EB" w:rsidRDefault="00D430B1">
      <w:pPr>
        <w:pStyle w:val="3"/>
        <w:numPr>
          <w:ilvl w:val="2"/>
          <w:numId w:val="3"/>
        </w:numPr>
        <w:tabs>
          <w:tab w:val="left" w:pos="142"/>
        </w:tabs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Анализ метапредметных результатов обучения, повлиявших на выполнение заданий КИМ</w:t>
      </w:r>
    </w:p>
    <w:p w:rsidR="000426EB" w:rsidRDefault="00D430B1">
      <w:pPr>
        <w:ind w:firstLine="709"/>
        <w:contextualSpacing/>
        <w:jc w:val="both"/>
        <w:rPr>
          <w:i/>
        </w:rPr>
      </w:pPr>
      <w:r>
        <w:rPr>
          <w:i/>
        </w:rPr>
        <w:t xml:space="preserve">В данном пункте рассматриваются метапредметные результаты освоения основной образовательной программы (далее – метапредметные умения), которые могли повлиять на выполнение заданий КИМ. </w:t>
      </w:r>
    </w:p>
    <w:p w:rsidR="000426EB" w:rsidRDefault="00D430B1">
      <w:pPr>
        <w:ind w:firstLine="567"/>
        <w:contextualSpacing/>
        <w:jc w:val="both"/>
        <w:rPr>
          <w:i/>
        </w:rPr>
      </w:pPr>
      <w:r>
        <w:rPr>
          <w:i/>
        </w:rPr>
        <w:t xml:space="preserve">Согласно ФГОС ООО, должны быть достигнуты не только предметные, но и метапредметные результаты освоения основной образовательной программы, в том числе познавательные, коммуникативные, регулятивные (самоорганизация и самоконтроль). Для проведения анализа следует использовать перечень метапредметных результатов ФГОС, приведенный в таблице 1 Кодификатора ОГЭ по каждому учебному предмету, а также указание связей метапредметных и предметных результатов освоения основной образовательной программы из таблицы 2 Кодификатора ОГЭ. </w:t>
      </w:r>
    </w:p>
    <w:p w:rsidR="000426EB" w:rsidRDefault="00D430B1">
      <w:pPr>
        <w:ind w:firstLine="567"/>
        <w:contextualSpacing/>
        <w:jc w:val="both"/>
        <w:rPr>
          <w:i/>
        </w:rPr>
      </w:pPr>
      <w:r>
        <w:rPr>
          <w:i/>
        </w:rPr>
        <w:t xml:space="preserve">Анализ может проводиться по группам/подгруппам УУД, или наиболее значимым для выполнения большинства заданий УУД или группам/подгруппам УУД. При анализе может проводиться сопоставление с результатами проведенных в регионе диагностических работ, направленных на оценку достижения метапредметных результатов ФГОС (если такие работы в регионе проводились). </w:t>
      </w:r>
    </w:p>
    <w:p w:rsidR="000426EB" w:rsidRDefault="00D430B1">
      <w:pPr>
        <w:ind w:firstLine="709"/>
        <w:jc w:val="both"/>
        <w:rPr>
          <w:i/>
        </w:rPr>
      </w:pPr>
      <w:r>
        <w:rPr>
          <w:i/>
        </w:rPr>
        <w:t>В анализе по данному пункту приводятся задания / группы заданий, на успешность выполнения которых могла повлиять слабая сформированность метапредметных умений, и указываются соответствующие метапредметные умения; указываются типичные ошибки при выполнении заданий КИМ, обусловленные слабой сформированностью метапредметных умений.</w:t>
      </w:r>
    </w:p>
    <w:p w:rsidR="00A74138" w:rsidRPr="004B4055" w:rsidRDefault="00A74138" w:rsidP="00A74138">
      <w:pPr>
        <w:spacing w:after="160" w:line="259" w:lineRule="auto"/>
        <w:rPr>
          <w:b/>
          <w:i/>
          <w:color w:val="auto"/>
          <w:sz w:val="22"/>
          <w:szCs w:val="22"/>
        </w:rPr>
      </w:pPr>
      <w:r w:rsidRPr="004B4055">
        <w:rPr>
          <w:b/>
          <w:i/>
          <w:color w:val="auto"/>
          <w:sz w:val="22"/>
          <w:szCs w:val="22"/>
        </w:rPr>
        <w:t>Анализ выполнения заданий 1-14:</w:t>
      </w:r>
    </w:p>
    <w:p w:rsidR="00A74138" w:rsidRPr="00A74138" w:rsidRDefault="00A74138" w:rsidP="00A74138">
      <w:pPr>
        <w:spacing w:after="160" w:line="259" w:lineRule="auto"/>
        <w:rPr>
          <w:color w:val="auto"/>
          <w:sz w:val="22"/>
          <w:szCs w:val="22"/>
        </w:rPr>
      </w:pPr>
      <w:r w:rsidRPr="00A74138">
        <w:rPr>
          <w:sz w:val="22"/>
          <w:szCs w:val="22"/>
          <w:u w:val="single"/>
        </w:rPr>
        <w:t>Задания №1-5</w:t>
      </w:r>
      <w:r w:rsidRPr="00A74138">
        <w:rPr>
          <w:sz w:val="22"/>
          <w:szCs w:val="22"/>
        </w:rPr>
        <w:t xml:space="preserve"> на умение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 выполнили </w:t>
      </w:r>
      <w:r w:rsidRPr="00A74138">
        <w:rPr>
          <w:color w:val="FF0000"/>
          <w:sz w:val="22"/>
          <w:szCs w:val="22"/>
        </w:rPr>
        <w:t>51,28%</w:t>
      </w:r>
      <w:r w:rsidRPr="00A74138">
        <w:rPr>
          <w:sz w:val="22"/>
          <w:szCs w:val="22"/>
        </w:rPr>
        <w:t xml:space="preserve"> школьников. Н</w:t>
      </w:r>
      <w:r w:rsidRPr="00A74138">
        <w:rPr>
          <w:color w:val="auto"/>
          <w:sz w:val="22"/>
          <w:szCs w:val="22"/>
        </w:rPr>
        <w:t>аибольшее количество ошибок выявлено на умение осмысленно читать текст задания и находить нужную информацию в тексте задачи.</w:t>
      </w:r>
    </w:p>
    <w:p w:rsidR="00A74138" w:rsidRPr="00A74138" w:rsidRDefault="00A74138" w:rsidP="00A74138">
      <w:pPr>
        <w:spacing w:after="160" w:line="259" w:lineRule="auto"/>
        <w:rPr>
          <w:rFonts w:eastAsia="Calibri"/>
          <w:color w:val="auto"/>
          <w:sz w:val="22"/>
          <w:szCs w:val="22"/>
          <w:lang w:eastAsia="en-US"/>
        </w:rPr>
      </w:pPr>
      <w:r w:rsidRPr="00A74138">
        <w:rPr>
          <w:rFonts w:eastAsia="Calibri"/>
          <w:color w:val="auto"/>
          <w:sz w:val="22"/>
          <w:szCs w:val="22"/>
          <w:lang w:eastAsia="en-US"/>
        </w:rPr>
        <w:t xml:space="preserve"> </w:t>
      </w:r>
      <w:r w:rsidRPr="00A74138">
        <w:rPr>
          <w:rFonts w:eastAsia="Calibri"/>
          <w:color w:val="auto"/>
          <w:sz w:val="22"/>
          <w:szCs w:val="22"/>
          <w:u w:val="single"/>
          <w:lang w:eastAsia="en-US"/>
        </w:rPr>
        <w:t>Задание №6</w:t>
      </w:r>
      <w:r w:rsidRPr="00A74138">
        <w:rPr>
          <w:rFonts w:eastAsia="Calibri"/>
          <w:color w:val="auto"/>
          <w:sz w:val="22"/>
          <w:szCs w:val="22"/>
          <w:lang w:eastAsia="en-US"/>
        </w:rPr>
        <w:t xml:space="preserve"> на умение выполнять вычисления и преобразования выполнили </w:t>
      </w:r>
      <w:r w:rsidRPr="00A74138">
        <w:rPr>
          <w:rFonts w:eastAsia="Calibri"/>
          <w:color w:val="FF0000"/>
          <w:sz w:val="22"/>
          <w:szCs w:val="22"/>
          <w:lang w:eastAsia="en-US"/>
        </w:rPr>
        <w:t>85,4 %.</w:t>
      </w:r>
      <w:r w:rsidRPr="00A74138">
        <w:rPr>
          <w:color w:val="FF0000"/>
          <w:sz w:val="22"/>
          <w:szCs w:val="22"/>
        </w:rPr>
        <w:t xml:space="preserve"> </w:t>
      </w:r>
      <w:r w:rsidRPr="00A74138">
        <w:rPr>
          <w:sz w:val="22"/>
          <w:szCs w:val="22"/>
        </w:rPr>
        <w:t>Н</w:t>
      </w:r>
      <w:r w:rsidRPr="00A74138">
        <w:rPr>
          <w:color w:val="auto"/>
          <w:sz w:val="22"/>
          <w:szCs w:val="22"/>
        </w:rPr>
        <w:t>аибольшее количество ошибок выявлено на умение выполнять арифметические действия с дробями.</w:t>
      </w:r>
    </w:p>
    <w:p w:rsidR="00A74138" w:rsidRPr="00A74138" w:rsidRDefault="00A74138" w:rsidP="00A74138">
      <w:pPr>
        <w:spacing w:after="160" w:line="259" w:lineRule="auto"/>
        <w:rPr>
          <w:rFonts w:eastAsia="Calibri"/>
          <w:color w:val="auto"/>
          <w:sz w:val="22"/>
          <w:szCs w:val="22"/>
          <w:lang w:eastAsia="en-US"/>
        </w:rPr>
      </w:pPr>
      <w:r w:rsidRPr="00A74138">
        <w:rPr>
          <w:rFonts w:eastAsia="Calibri"/>
          <w:color w:val="auto"/>
          <w:sz w:val="22"/>
          <w:szCs w:val="22"/>
          <w:u w:val="single"/>
          <w:lang w:eastAsia="en-US"/>
        </w:rPr>
        <w:t>Задание №7</w:t>
      </w:r>
      <w:r w:rsidRPr="00A74138">
        <w:rPr>
          <w:rFonts w:eastAsia="Calibri"/>
          <w:color w:val="auto"/>
          <w:sz w:val="22"/>
          <w:szCs w:val="22"/>
          <w:lang w:eastAsia="en-US"/>
        </w:rPr>
        <w:t xml:space="preserve"> на умение выполнять вычисления и преобразования выполнили </w:t>
      </w:r>
      <w:r w:rsidRPr="00A74138">
        <w:rPr>
          <w:rFonts w:eastAsia="Calibri"/>
          <w:color w:val="FF0000"/>
          <w:sz w:val="22"/>
          <w:szCs w:val="22"/>
          <w:lang w:eastAsia="en-US"/>
        </w:rPr>
        <w:t>82,4 %.</w:t>
      </w:r>
      <w:r w:rsidRPr="00A74138">
        <w:rPr>
          <w:color w:val="FF0000"/>
          <w:sz w:val="22"/>
          <w:szCs w:val="22"/>
        </w:rPr>
        <w:t xml:space="preserve"> </w:t>
      </w:r>
      <w:r w:rsidRPr="00A74138">
        <w:rPr>
          <w:sz w:val="22"/>
          <w:szCs w:val="22"/>
        </w:rPr>
        <w:t>Н</w:t>
      </w:r>
      <w:r w:rsidRPr="00A74138">
        <w:rPr>
          <w:color w:val="auto"/>
          <w:sz w:val="22"/>
          <w:szCs w:val="22"/>
        </w:rPr>
        <w:t>аибольшее количество ошибок выявлено на умение выполнять прикидку значения дробей и иррациональных чисел.</w:t>
      </w:r>
    </w:p>
    <w:p w:rsidR="00A74138" w:rsidRPr="00A74138" w:rsidRDefault="00A74138" w:rsidP="00A74138">
      <w:pPr>
        <w:spacing w:after="160" w:line="259" w:lineRule="auto"/>
        <w:rPr>
          <w:rFonts w:eastAsia="Calibri"/>
          <w:color w:val="auto"/>
          <w:szCs w:val="24"/>
          <w:lang w:eastAsia="en-US"/>
        </w:rPr>
      </w:pPr>
      <w:r w:rsidRPr="00A74138">
        <w:rPr>
          <w:rFonts w:eastAsia="Calibri"/>
          <w:color w:val="auto"/>
          <w:sz w:val="22"/>
          <w:szCs w:val="22"/>
          <w:lang w:eastAsia="en-US"/>
        </w:rPr>
        <w:lastRenderedPageBreak/>
        <w:t xml:space="preserve"> </w:t>
      </w:r>
      <w:r w:rsidRPr="00A74138">
        <w:rPr>
          <w:rFonts w:eastAsia="Calibri"/>
          <w:color w:val="auto"/>
          <w:sz w:val="22"/>
          <w:szCs w:val="22"/>
          <w:u w:val="single"/>
          <w:lang w:eastAsia="en-US"/>
        </w:rPr>
        <w:t>Задание №8</w:t>
      </w:r>
      <w:r w:rsidRPr="00A74138">
        <w:rPr>
          <w:rFonts w:eastAsia="Calibri"/>
          <w:color w:val="auto"/>
          <w:sz w:val="22"/>
          <w:szCs w:val="22"/>
          <w:lang w:eastAsia="en-US"/>
        </w:rPr>
        <w:t xml:space="preserve"> на умение выполнять вычисления и преобразования, уметь выполнять преобразования алгебраических выражений выполнили </w:t>
      </w:r>
      <w:r w:rsidRPr="00A74138">
        <w:rPr>
          <w:rFonts w:eastAsia="Calibri"/>
          <w:color w:val="FF0000"/>
          <w:sz w:val="22"/>
          <w:szCs w:val="22"/>
          <w:lang w:eastAsia="en-US"/>
        </w:rPr>
        <w:t>83 %.</w:t>
      </w:r>
      <w:r w:rsidRPr="00A74138">
        <w:rPr>
          <w:rFonts w:eastAsia="Calibri"/>
          <w:color w:val="auto"/>
          <w:sz w:val="22"/>
          <w:szCs w:val="22"/>
          <w:lang w:eastAsia="en-US"/>
        </w:rPr>
        <w:t xml:space="preserve"> </w:t>
      </w:r>
      <w:r w:rsidRPr="00A74138">
        <w:rPr>
          <w:sz w:val="22"/>
          <w:szCs w:val="22"/>
        </w:rPr>
        <w:t>Н</w:t>
      </w:r>
      <w:r w:rsidRPr="00A74138">
        <w:rPr>
          <w:color w:val="auto"/>
          <w:sz w:val="22"/>
          <w:szCs w:val="22"/>
        </w:rPr>
        <w:t>аибольшее количество ошибок выявлено на умение в применении свойств степени или корня.</w:t>
      </w:r>
    </w:p>
    <w:p w:rsidR="00A74138" w:rsidRPr="00A74138" w:rsidRDefault="00A74138" w:rsidP="00A74138">
      <w:pPr>
        <w:spacing w:after="160" w:line="259" w:lineRule="auto"/>
        <w:rPr>
          <w:rFonts w:eastAsia="Calibri"/>
          <w:color w:val="auto"/>
          <w:sz w:val="22"/>
          <w:szCs w:val="22"/>
          <w:lang w:eastAsia="en-US"/>
        </w:rPr>
      </w:pPr>
      <w:r w:rsidRPr="00A74138">
        <w:rPr>
          <w:rFonts w:eastAsia="Calibri"/>
          <w:color w:val="auto"/>
          <w:sz w:val="22"/>
          <w:szCs w:val="22"/>
          <w:u w:val="single"/>
          <w:lang w:eastAsia="en-US"/>
        </w:rPr>
        <w:t xml:space="preserve"> Задание № 9</w:t>
      </w:r>
      <w:r w:rsidRPr="00A74138">
        <w:rPr>
          <w:rFonts w:eastAsia="Calibri"/>
          <w:color w:val="auto"/>
          <w:sz w:val="22"/>
          <w:szCs w:val="22"/>
          <w:lang w:eastAsia="en-US"/>
        </w:rPr>
        <w:t xml:space="preserve"> на умение решать уравнения, неравенства и их системы выполнили </w:t>
      </w:r>
      <w:r w:rsidRPr="00A74138">
        <w:rPr>
          <w:rFonts w:eastAsia="Calibri"/>
          <w:color w:val="FF0000"/>
          <w:sz w:val="22"/>
          <w:szCs w:val="22"/>
          <w:lang w:eastAsia="en-US"/>
        </w:rPr>
        <w:t xml:space="preserve">86 %. </w:t>
      </w:r>
      <w:r w:rsidRPr="00A74138">
        <w:rPr>
          <w:sz w:val="22"/>
          <w:szCs w:val="22"/>
        </w:rPr>
        <w:t>Н</w:t>
      </w:r>
      <w:r w:rsidRPr="00A74138">
        <w:rPr>
          <w:color w:val="auto"/>
          <w:sz w:val="22"/>
          <w:szCs w:val="22"/>
        </w:rPr>
        <w:t>аибольшее количество ошибок выявлено при выполнении алгоритма решения уравнения.</w:t>
      </w:r>
    </w:p>
    <w:p w:rsidR="00A74138" w:rsidRPr="00A74138" w:rsidRDefault="00A74138" w:rsidP="00A74138">
      <w:pPr>
        <w:spacing w:after="160" w:line="259" w:lineRule="auto"/>
        <w:rPr>
          <w:rFonts w:eastAsia="Calibri"/>
          <w:color w:val="auto"/>
          <w:sz w:val="22"/>
          <w:szCs w:val="22"/>
          <w:lang w:eastAsia="en-US"/>
        </w:rPr>
      </w:pPr>
      <w:r w:rsidRPr="00A74138">
        <w:rPr>
          <w:rFonts w:eastAsia="Calibri"/>
          <w:color w:val="auto"/>
          <w:sz w:val="22"/>
          <w:szCs w:val="22"/>
          <w:u w:val="single"/>
          <w:lang w:eastAsia="en-US"/>
        </w:rPr>
        <w:t>Задание № 10</w:t>
      </w:r>
      <w:r w:rsidRPr="00A74138">
        <w:rPr>
          <w:rFonts w:eastAsia="Calibri"/>
          <w:color w:val="auto"/>
          <w:sz w:val="22"/>
          <w:szCs w:val="22"/>
          <w:lang w:eastAsia="en-US"/>
        </w:rPr>
        <w:t xml:space="preserve"> на умение решать практические задачи, требующие систематического перебора вариантов, сравнивать шансы наступления случайных событий, оценивать вероятности случайного события, сопоставлять и исследовать модели реальной ситуацией с использованием аппарата вероятности и статистики выполнили </w:t>
      </w:r>
      <w:r w:rsidRPr="00A74138">
        <w:rPr>
          <w:rFonts w:eastAsia="Calibri"/>
          <w:color w:val="FF0000"/>
          <w:sz w:val="22"/>
          <w:szCs w:val="22"/>
          <w:lang w:eastAsia="en-US"/>
        </w:rPr>
        <w:t>77%.</w:t>
      </w:r>
      <w:r w:rsidRPr="00A74138">
        <w:rPr>
          <w:color w:val="FF0000"/>
          <w:sz w:val="22"/>
          <w:szCs w:val="22"/>
        </w:rPr>
        <w:t xml:space="preserve"> </w:t>
      </w:r>
      <w:r w:rsidRPr="00A74138">
        <w:rPr>
          <w:sz w:val="22"/>
          <w:szCs w:val="22"/>
        </w:rPr>
        <w:t>Н</w:t>
      </w:r>
      <w:r w:rsidRPr="00A74138">
        <w:rPr>
          <w:color w:val="auto"/>
          <w:sz w:val="22"/>
          <w:szCs w:val="22"/>
        </w:rPr>
        <w:t>аибольшее количество ошибок выявлено при определении числа благоприятных исходов и переводе обыкновенной дроби в десятичную.</w:t>
      </w:r>
    </w:p>
    <w:p w:rsidR="00A74138" w:rsidRPr="00A74138" w:rsidRDefault="00A74138" w:rsidP="00A74138">
      <w:pPr>
        <w:spacing w:after="160" w:line="259" w:lineRule="auto"/>
        <w:rPr>
          <w:rFonts w:eastAsia="Calibri"/>
          <w:color w:val="auto"/>
          <w:sz w:val="22"/>
          <w:szCs w:val="22"/>
          <w:lang w:eastAsia="en-US"/>
        </w:rPr>
      </w:pPr>
      <w:r w:rsidRPr="00A74138">
        <w:rPr>
          <w:rFonts w:eastAsia="Calibri"/>
          <w:color w:val="auto"/>
          <w:sz w:val="22"/>
          <w:szCs w:val="22"/>
          <w:u w:val="single"/>
          <w:lang w:eastAsia="en-US"/>
        </w:rPr>
        <w:t xml:space="preserve">  Задание №11</w:t>
      </w:r>
      <w:r w:rsidRPr="00A74138">
        <w:rPr>
          <w:rFonts w:eastAsia="Calibri"/>
          <w:color w:val="auto"/>
          <w:sz w:val="22"/>
          <w:szCs w:val="22"/>
          <w:lang w:eastAsia="en-US"/>
        </w:rPr>
        <w:t xml:space="preserve"> на умение строить и читать графики функций выполнили </w:t>
      </w:r>
      <w:r w:rsidRPr="00A74138">
        <w:rPr>
          <w:rFonts w:eastAsia="Calibri"/>
          <w:color w:val="FF0000"/>
          <w:sz w:val="22"/>
          <w:szCs w:val="22"/>
          <w:lang w:eastAsia="en-US"/>
        </w:rPr>
        <w:t xml:space="preserve">81 %. </w:t>
      </w:r>
      <w:r w:rsidRPr="00A74138">
        <w:rPr>
          <w:sz w:val="22"/>
          <w:szCs w:val="22"/>
        </w:rPr>
        <w:t>Н</w:t>
      </w:r>
      <w:r w:rsidRPr="00A74138">
        <w:rPr>
          <w:color w:val="auto"/>
          <w:sz w:val="22"/>
          <w:szCs w:val="22"/>
        </w:rPr>
        <w:t>аибольшее количество ошибок из-за неверного установления соответствия коэффициентов, неумения читать графики.</w:t>
      </w:r>
    </w:p>
    <w:p w:rsidR="00A74138" w:rsidRPr="00A74138" w:rsidRDefault="00A74138" w:rsidP="00A74138">
      <w:pPr>
        <w:spacing w:after="160" w:line="259" w:lineRule="auto"/>
        <w:rPr>
          <w:rFonts w:eastAsia="Calibri"/>
          <w:color w:val="auto"/>
          <w:szCs w:val="24"/>
          <w:lang w:eastAsia="en-US"/>
        </w:rPr>
      </w:pPr>
      <w:r w:rsidRPr="00A74138">
        <w:rPr>
          <w:rFonts w:eastAsia="Calibri"/>
          <w:color w:val="auto"/>
          <w:szCs w:val="24"/>
          <w:u w:val="single"/>
          <w:lang w:eastAsia="en-US"/>
        </w:rPr>
        <w:t>Задание №12</w:t>
      </w:r>
      <w:r w:rsidRPr="00A74138">
        <w:rPr>
          <w:rFonts w:eastAsia="Calibri"/>
          <w:color w:val="auto"/>
          <w:szCs w:val="24"/>
          <w:lang w:eastAsia="en-US"/>
        </w:rPr>
        <w:t xml:space="preserve"> на умение о</w:t>
      </w:r>
      <w:r w:rsidRPr="00A74138">
        <w:rPr>
          <w:rFonts w:eastAsia="Calibri"/>
          <w:color w:val="auto"/>
          <w:szCs w:val="24"/>
        </w:rPr>
        <w:t xml:space="preserve">существлять практические расчёты по формулам; составлять несложные формулы, выражающие зависимости между величинами выполнили на </w:t>
      </w:r>
      <w:r w:rsidRPr="00A74138">
        <w:rPr>
          <w:rFonts w:eastAsia="Calibri"/>
          <w:color w:val="FF0000"/>
          <w:szCs w:val="24"/>
        </w:rPr>
        <w:t>68 %.</w:t>
      </w:r>
      <w:r w:rsidRPr="00A74138">
        <w:rPr>
          <w:color w:val="FF0000"/>
          <w:sz w:val="22"/>
          <w:szCs w:val="22"/>
        </w:rPr>
        <w:t xml:space="preserve"> </w:t>
      </w:r>
      <w:r w:rsidRPr="00A74138">
        <w:rPr>
          <w:sz w:val="22"/>
          <w:szCs w:val="22"/>
        </w:rPr>
        <w:t>Н</w:t>
      </w:r>
      <w:r w:rsidRPr="00A74138">
        <w:rPr>
          <w:color w:val="auto"/>
          <w:sz w:val="22"/>
          <w:szCs w:val="22"/>
        </w:rPr>
        <w:t>аибольшее количество ошибок- вычислительные.</w:t>
      </w:r>
    </w:p>
    <w:p w:rsidR="00A74138" w:rsidRPr="00A74138" w:rsidRDefault="00A74138" w:rsidP="00A74138">
      <w:pPr>
        <w:spacing w:after="160" w:line="259" w:lineRule="auto"/>
        <w:jc w:val="both"/>
        <w:rPr>
          <w:color w:val="auto"/>
          <w:szCs w:val="24"/>
        </w:rPr>
      </w:pPr>
      <w:r w:rsidRPr="00A74138">
        <w:rPr>
          <w:rFonts w:eastAsia="Calibri"/>
          <w:color w:val="auto"/>
          <w:sz w:val="22"/>
          <w:szCs w:val="22"/>
          <w:u w:val="single"/>
          <w:lang w:eastAsia="en-US"/>
        </w:rPr>
        <w:t xml:space="preserve"> </w:t>
      </w:r>
      <w:r w:rsidRPr="00A74138">
        <w:rPr>
          <w:rFonts w:eastAsia="Calibri"/>
          <w:color w:val="auto"/>
          <w:szCs w:val="24"/>
          <w:u w:val="single"/>
          <w:lang w:eastAsia="en-US"/>
        </w:rPr>
        <w:t>Задание №13</w:t>
      </w:r>
      <w:r w:rsidRPr="00A74138">
        <w:rPr>
          <w:rFonts w:eastAsia="Calibri"/>
          <w:color w:val="auto"/>
          <w:szCs w:val="24"/>
          <w:lang w:eastAsia="en-US"/>
        </w:rPr>
        <w:t xml:space="preserve"> н</w:t>
      </w:r>
      <w:r w:rsidRPr="00A74138">
        <w:rPr>
          <w:rFonts w:eastAsia="Calibri"/>
          <w:color w:val="auto"/>
          <w:szCs w:val="24"/>
        </w:rPr>
        <w:t xml:space="preserve">а умение решать уравнения, неравенства и их системы выполнили   </w:t>
      </w:r>
      <w:r w:rsidRPr="00A74138">
        <w:rPr>
          <w:rFonts w:eastAsia="Calibri"/>
          <w:color w:val="FF0000"/>
          <w:szCs w:val="24"/>
        </w:rPr>
        <w:t xml:space="preserve">64,6 %.   </w:t>
      </w:r>
      <w:r w:rsidRPr="00A74138">
        <w:rPr>
          <w:szCs w:val="24"/>
        </w:rPr>
        <w:t>Н</w:t>
      </w:r>
      <w:r w:rsidRPr="00A74138">
        <w:rPr>
          <w:color w:val="auto"/>
          <w:szCs w:val="24"/>
        </w:rPr>
        <w:t>аибольшее количество ошибок</w:t>
      </w:r>
      <w:r w:rsidRPr="00A74138">
        <w:rPr>
          <w:rFonts w:eastAsia="Calibri"/>
          <w:color w:val="auto"/>
          <w:szCs w:val="24"/>
        </w:rPr>
        <w:t xml:space="preserve"> </w:t>
      </w:r>
      <w:r w:rsidRPr="00A74138">
        <w:rPr>
          <w:szCs w:val="24"/>
        </w:rPr>
        <w:t>связаны с незнанием свойств неравенств и алгоритма решения квадратных неравенств, неумением определить знак соответствующей функции (или многочлена) на интервале.</w:t>
      </w:r>
    </w:p>
    <w:p w:rsidR="00A74138" w:rsidRPr="00A74138" w:rsidRDefault="00A74138" w:rsidP="00A74138">
      <w:pPr>
        <w:jc w:val="both"/>
        <w:rPr>
          <w:color w:val="auto"/>
          <w:szCs w:val="24"/>
        </w:rPr>
      </w:pPr>
      <w:r w:rsidRPr="00A74138">
        <w:rPr>
          <w:szCs w:val="24"/>
          <w:u w:val="single"/>
        </w:rPr>
        <w:t>Задание№ 14</w:t>
      </w:r>
      <w:r w:rsidRPr="00A74138">
        <w:rPr>
          <w:szCs w:val="24"/>
        </w:rPr>
        <w:t xml:space="preserve"> с практическим содержанием, направленное на проверку умения применять знания об арифметической и геометрической прогрессиях в прикладных задачах выполнили </w:t>
      </w:r>
      <w:r w:rsidRPr="00A74138">
        <w:rPr>
          <w:color w:val="FF0000"/>
          <w:szCs w:val="24"/>
        </w:rPr>
        <w:t>75,6 %.</w:t>
      </w:r>
    </w:p>
    <w:p w:rsidR="00A74138" w:rsidRPr="00A74138" w:rsidRDefault="00A74138" w:rsidP="00A74138">
      <w:pPr>
        <w:jc w:val="both"/>
        <w:rPr>
          <w:color w:val="auto"/>
          <w:szCs w:val="24"/>
        </w:rPr>
      </w:pPr>
      <w:r w:rsidRPr="00A74138">
        <w:rPr>
          <w:szCs w:val="24"/>
        </w:rPr>
        <w:t>Н</w:t>
      </w:r>
      <w:r w:rsidRPr="00A74138">
        <w:rPr>
          <w:color w:val="auto"/>
          <w:szCs w:val="24"/>
        </w:rPr>
        <w:t>аибольшее количество ошибок</w:t>
      </w:r>
      <w:r w:rsidRPr="00A74138">
        <w:rPr>
          <w:rFonts w:eastAsia="Calibri"/>
          <w:color w:val="auto"/>
          <w:szCs w:val="24"/>
        </w:rPr>
        <w:t xml:space="preserve"> из-за </w:t>
      </w:r>
      <w:r w:rsidRPr="00A74138">
        <w:rPr>
          <w:szCs w:val="24"/>
        </w:rPr>
        <w:t>неверного установления вида прогрессии, вычислительные ошибки, непонимание прочитанного текста</w:t>
      </w:r>
    </w:p>
    <w:p w:rsidR="00A74138" w:rsidRPr="00A74138" w:rsidRDefault="00A74138" w:rsidP="00A74138">
      <w:pPr>
        <w:jc w:val="both"/>
        <w:rPr>
          <w:i/>
          <w:color w:val="auto"/>
          <w:szCs w:val="24"/>
        </w:rPr>
      </w:pPr>
      <w:r w:rsidRPr="00A74138">
        <w:rPr>
          <w:i/>
          <w:color w:val="auto"/>
          <w:szCs w:val="24"/>
        </w:rPr>
        <w:t>Анализ выполнения заданий 15-19:</w:t>
      </w:r>
    </w:p>
    <w:p w:rsidR="00A74138" w:rsidRPr="00A74138" w:rsidRDefault="00A74138" w:rsidP="00A74138">
      <w:pPr>
        <w:jc w:val="both"/>
        <w:rPr>
          <w:color w:val="auto"/>
          <w:szCs w:val="24"/>
        </w:rPr>
      </w:pPr>
      <w:r w:rsidRPr="00A74138">
        <w:rPr>
          <w:szCs w:val="24"/>
          <w:u w:val="single"/>
        </w:rPr>
        <w:t>Задание № 15</w:t>
      </w:r>
      <w:r w:rsidRPr="00A74138">
        <w:rPr>
          <w:szCs w:val="24"/>
        </w:rPr>
        <w:t>.</w:t>
      </w:r>
    </w:p>
    <w:p w:rsidR="00A74138" w:rsidRPr="00A74138" w:rsidRDefault="00A74138" w:rsidP="00A74138">
      <w:pPr>
        <w:jc w:val="both"/>
        <w:rPr>
          <w:color w:val="auto"/>
          <w:szCs w:val="24"/>
        </w:rPr>
      </w:pPr>
      <w:r w:rsidRPr="00A74138">
        <w:rPr>
          <w:szCs w:val="24"/>
        </w:rPr>
        <w:t>Несложная планиметрическая задача в одно действие, проверяющая владение базовыми знаниями по теме «Треугольники». Для успешного решения задачи достаточно знать теорему о сумме углов треугольника</w:t>
      </w:r>
    </w:p>
    <w:p w:rsidR="00A74138" w:rsidRPr="00A74138" w:rsidRDefault="00A74138" w:rsidP="00A74138">
      <w:pPr>
        <w:jc w:val="both"/>
        <w:rPr>
          <w:color w:val="auto"/>
          <w:szCs w:val="24"/>
        </w:rPr>
      </w:pPr>
      <w:r w:rsidRPr="00A74138">
        <w:rPr>
          <w:szCs w:val="24"/>
        </w:rPr>
        <w:t>Н</w:t>
      </w:r>
      <w:r w:rsidRPr="00A74138">
        <w:rPr>
          <w:color w:val="auto"/>
          <w:szCs w:val="24"/>
        </w:rPr>
        <w:t xml:space="preserve">аибольшее количество ошибок </w:t>
      </w:r>
      <w:r w:rsidRPr="00A74138">
        <w:rPr>
          <w:color w:val="FF0000"/>
          <w:szCs w:val="24"/>
        </w:rPr>
        <w:t>25,2 %</w:t>
      </w:r>
      <w:r w:rsidRPr="00A74138">
        <w:rPr>
          <w:rFonts w:eastAsia="Calibri"/>
          <w:color w:val="FF0000"/>
          <w:szCs w:val="24"/>
        </w:rPr>
        <w:t xml:space="preserve"> </w:t>
      </w:r>
      <w:r w:rsidRPr="00A74138">
        <w:rPr>
          <w:rFonts w:eastAsia="Calibri"/>
          <w:color w:val="auto"/>
          <w:szCs w:val="24"/>
        </w:rPr>
        <w:t xml:space="preserve">из-за </w:t>
      </w:r>
      <w:r w:rsidRPr="00A74138">
        <w:rPr>
          <w:szCs w:val="24"/>
        </w:rPr>
        <w:t>неверного нахождения угла треугольника и вычислительные ошибки.</w:t>
      </w:r>
    </w:p>
    <w:p w:rsidR="00A74138" w:rsidRPr="00A74138" w:rsidRDefault="00A74138" w:rsidP="00A74138">
      <w:pPr>
        <w:spacing w:after="160" w:line="259" w:lineRule="auto"/>
        <w:rPr>
          <w:rFonts w:eastAsia="Calibri"/>
          <w:color w:val="auto"/>
          <w:szCs w:val="24"/>
        </w:rPr>
      </w:pPr>
      <w:r w:rsidRPr="00A74138">
        <w:rPr>
          <w:rFonts w:ascii="Calibri" w:eastAsia="Calibri" w:hAnsi="Calibri" w:cs="Calibri"/>
          <w:color w:val="auto"/>
          <w:sz w:val="22"/>
          <w:szCs w:val="22"/>
          <w:u w:val="single"/>
          <w:lang w:eastAsia="en-US"/>
        </w:rPr>
        <w:t xml:space="preserve"> Задание № 16</w:t>
      </w:r>
      <w:r w:rsidRPr="00A74138"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 на умение выполнять действия с геометрическими фигурами, координатами и векторами выполнили </w:t>
      </w:r>
      <w:r w:rsidRPr="00A74138">
        <w:rPr>
          <w:rFonts w:ascii="Calibri" w:eastAsia="Calibri" w:hAnsi="Calibri" w:cs="Calibri"/>
          <w:color w:val="FF0000"/>
          <w:sz w:val="22"/>
          <w:szCs w:val="22"/>
          <w:lang w:eastAsia="en-US"/>
        </w:rPr>
        <w:t xml:space="preserve">73,6 %. </w:t>
      </w:r>
      <w:r w:rsidRPr="00A74138">
        <w:rPr>
          <w:rFonts w:eastAsia="Calibri"/>
          <w:color w:val="auto"/>
          <w:szCs w:val="24"/>
        </w:rPr>
        <w:t xml:space="preserve">Представляет собой задачу, связанную с окружностью . Для решения данной задачи необходимо знать теорему об угле между хордой и касательной к окружности. Основные ошибки - вычислительная, незнание нужной  теоремы, определения касательной. </w:t>
      </w:r>
      <w:r w:rsidRPr="00A74138">
        <w:rPr>
          <w:rFonts w:eastAsia="Calibri"/>
          <w:color w:val="FF0000"/>
          <w:szCs w:val="24"/>
        </w:rPr>
        <w:t xml:space="preserve">16,4 % </w:t>
      </w:r>
      <w:r w:rsidRPr="00A74138">
        <w:rPr>
          <w:rFonts w:eastAsia="Calibri"/>
          <w:color w:val="auto"/>
          <w:szCs w:val="24"/>
        </w:rPr>
        <w:t>ошибок-вычислительные, по причине невнимательности учащихся, незнание определения касательной.</w:t>
      </w:r>
    </w:p>
    <w:p w:rsidR="00A74138" w:rsidRPr="00A74138" w:rsidRDefault="00A74138" w:rsidP="00A74138">
      <w:pPr>
        <w:spacing w:after="160" w:line="259" w:lineRule="auto"/>
        <w:rPr>
          <w:rFonts w:eastAsia="Calibri"/>
          <w:color w:val="auto"/>
          <w:szCs w:val="24"/>
        </w:rPr>
      </w:pPr>
      <w:r w:rsidRPr="00A74138">
        <w:rPr>
          <w:rFonts w:eastAsia="Calibri"/>
          <w:color w:val="auto"/>
          <w:szCs w:val="24"/>
        </w:rPr>
        <w:lastRenderedPageBreak/>
        <w:t xml:space="preserve"> Задание №17 на умение  выполнять действия с геометрическими фигурами, координатами и векторами. Представляет собой задачу по теме «Четырехугольники». Решение задачи сводилось к применению формулы площади параллелограмма. </w:t>
      </w:r>
      <w:r w:rsidRPr="00A74138">
        <w:rPr>
          <w:rFonts w:eastAsia="Calibri"/>
          <w:color w:val="FF0000"/>
          <w:szCs w:val="24"/>
        </w:rPr>
        <w:t xml:space="preserve">16,2 % </w:t>
      </w:r>
      <w:r w:rsidRPr="00A74138">
        <w:rPr>
          <w:rFonts w:eastAsia="Calibri"/>
          <w:color w:val="auto"/>
          <w:szCs w:val="24"/>
        </w:rPr>
        <w:t>ошибок- вычислительные, по причине невнимательности учащихся, незнание формулы площади.</w:t>
      </w:r>
    </w:p>
    <w:p w:rsidR="00A74138" w:rsidRPr="00A74138" w:rsidRDefault="00A74138" w:rsidP="00A74138">
      <w:pPr>
        <w:spacing w:after="160" w:line="259" w:lineRule="auto"/>
        <w:rPr>
          <w:rFonts w:eastAsia="Calibri"/>
          <w:color w:val="auto"/>
          <w:szCs w:val="24"/>
        </w:rPr>
      </w:pPr>
      <w:r w:rsidRPr="00A74138">
        <w:rPr>
          <w:rFonts w:ascii="Calibri" w:eastAsia="Calibri" w:hAnsi="Calibri" w:cs="Calibri"/>
          <w:color w:val="auto"/>
          <w:sz w:val="22"/>
          <w:szCs w:val="22"/>
          <w:u w:val="single"/>
          <w:lang w:eastAsia="en-US"/>
        </w:rPr>
        <w:t xml:space="preserve">  Задача № 18</w:t>
      </w:r>
      <w:r w:rsidRPr="00A74138">
        <w:rPr>
          <w:rFonts w:ascii="Calibri" w:eastAsia="Calibri" w:hAnsi="Calibri" w:cs="Calibri"/>
          <w:color w:val="auto"/>
          <w:sz w:val="22"/>
          <w:szCs w:val="22"/>
          <w:lang w:eastAsia="en-US"/>
        </w:rPr>
        <w:t>.</w:t>
      </w:r>
      <w:r w:rsidRPr="00A74138">
        <w:rPr>
          <w:rFonts w:ascii="Calibri" w:eastAsia="Calibri" w:hAnsi="Calibri" w:cs="Calibri"/>
          <w:color w:val="auto"/>
          <w:sz w:val="22"/>
          <w:szCs w:val="22"/>
          <w:shd w:val="clear" w:color="auto" w:fill="D0D8E8"/>
        </w:rPr>
        <w:t xml:space="preserve"> </w:t>
      </w:r>
      <w:r w:rsidRPr="00A74138">
        <w:rPr>
          <w:rFonts w:eastAsia="Calibri"/>
          <w:color w:val="auto"/>
          <w:szCs w:val="24"/>
        </w:rPr>
        <w:t>Представляет собой задачу по планиметрии на вычисление геометрических величин по готовому чертежу, изображённому на клетчатой бумаге. В таких задачах данные представлены в виде чертежа на бумаге в клетку, причём размеры клеток одинаковы и заданы условием. 17,8 % ошибок- невнимательность при подсчете клеток, незнание способа нахождения площади по клеткам</w:t>
      </w:r>
    </w:p>
    <w:p w:rsidR="00A74138" w:rsidRPr="00A74138" w:rsidRDefault="00A74138" w:rsidP="00A74138">
      <w:pPr>
        <w:spacing w:after="160" w:line="259" w:lineRule="auto"/>
        <w:rPr>
          <w:rFonts w:eastAsia="Calibri"/>
          <w:color w:val="auto"/>
          <w:szCs w:val="24"/>
        </w:rPr>
      </w:pPr>
      <w:r w:rsidRPr="00A74138">
        <w:rPr>
          <w:rFonts w:eastAsia="Calibri"/>
          <w:color w:val="auto"/>
          <w:szCs w:val="24"/>
        </w:rPr>
        <w:t xml:space="preserve">  Задание № 19 на умение проводить доказательные рассуждения при решении задач, оценивать логическую правильность рассуждений, распознавать ошибочные заключения. 29,8 % обучающихся ошиблись, они не владеют достаточными знаниями точных определений и формулировок теорем, свойств геометрических фигур.</w:t>
      </w:r>
    </w:p>
    <w:p w:rsidR="00A74138" w:rsidRPr="00A74138" w:rsidRDefault="00A74138" w:rsidP="00A74138">
      <w:pPr>
        <w:spacing w:after="160" w:line="259" w:lineRule="auto"/>
        <w:rPr>
          <w:rFonts w:eastAsia="Calibri"/>
          <w:color w:val="auto"/>
          <w:szCs w:val="24"/>
        </w:rPr>
      </w:pPr>
      <w:r w:rsidRPr="00A74138">
        <w:rPr>
          <w:rFonts w:eastAsia="Calibri"/>
          <w:color w:val="auto"/>
          <w:szCs w:val="24"/>
        </w:rPr>
        <w:t>Анализ выполнения заданий с развёрнутым ответом:</w:t>
      </w:r>
    </w:p>
    <w:p w:rsidR="00A74138" w:rsidRPr="00A74138" w:rsidRDefault="00A74138" w:rsidP="00A74138">
      <w:pPr>
        <w:spacing w:after="160" w:line="259" w:lineRule="auto"/>
        <w:jc w:val="both"/>
        <w:rPr>
          <w:rFonts w:ascii="Arial" w:hAnsi="Arial" w:cs="Arial"/>
          <w:color w:val="181818"/>
          <w:sz w:val="21"/>
          <w:szCs w:val="21"/>
        </w:rPr>
      </w:pPr>
      <w:r w:rsidRPr="00A74138">
        <w:rPr>
          <w:rFonts w:eastAsia="Calibri"/>
          <w:color w:val="auto"/>
          <w:sz w:val="22"/>
          <w:szCs w:val="22"/>
          <w:u w:val="single"/>
          <w:lang w:eastAsia="en-US"/>
        </w:rPr>
        <w:t>Задание № 20</w:t>
      </w:r>
      <w:r w:rsidRPr="00A74138">
        <w:rPr>
          <w:rFonts w:eastAsia="Calibri"/>
          <w:color w:val="auto"/>
          <w:sz w:val="22"/>
          <w:szCs w:val="22"/>
          <w:lang w:eastAsia="en-US"/>
        </w:rPr>
        <w:t xml:space="preserve"> на умение выполнять преобразования алгебраических выражений, решать уравнения, неравенства и их системы выполнили </w:t>
      </w:r>
      <w:r w:rsidRPr="00A74138">
        <w:rPr>
          <w:rFonts w:eastAsia="Calibri"/>
          <w:color w:val="FF0000"/>
          <w:sz w:val="22"/>
          <w:szCs w:val="22"/>
          <w:lang w:eastAsia="en-US"/>
        </w:rPr>
        <w:t xml:space="preserve">24,6 % </w:t>
      </w:r>
      <w:r w:rsidRPr="00A74138">
        <w:rPr>
          <w:rFonts w:eastAsia="Calibri"/>
          <w:color w:val="auto"/>
          <w:sz w:val="22"/>
          <w:szCs w:val="22"/>
          <w:lang w:eastAsia="en-US"/>
        </w:rPr>
        <w:t xml:space="preserve">. </w:t>
      </w:r>
      <w:r w:rsidRPr="00A74138">
        <w:rPr>
          <w:szCs w:val="24"/>
        </w:rPr>
        <w:t>Ошибки в действиях:</w:t>
      </w:r>
    </w:p>
    <w:p w:rsidR="00A74138" w:rsidRPr="00A74138" w:rsidRDefault="00A74138" w:rsidP="00A74138">
      <w:pPr>
        <w:jc w:val="both"/>
        <w:rPr>
          <w:rFonts w:ascii="Arial" w:hAnsi="Arial" w:cs="Arial"/>
          <w:color w:val="181818"/>
          <w:sz w:val="21"/>
          <w:szCs w:val="21"/>
        </w:rPr>
      </w:pPr>
      <w:r w:rsidRPr="00A74138">
        <w:rPr>
          <w:szCs w:val="24"/>
        </w:rPr>
        <w:t>1) перенос слагаемых из одной части уравнения в другую;</w:t>
      </w:r>
    </w:p>
    <w:p w:rsidR="00A74138" w:rsidRPr="00A74138" w:rsidRDefault="00A74138" w:rsidP="00A74138">
      <w:pPr>
        <w:jc w:val="both"/>
        <w:rPr>
          <w:rFonts w:ascii="Arial" w:hAnsi="Arial" w:cs="Arial"/>
          <w:color w:val="181818"/>
          <w:sz w:val="21"/>
          <w:szCs w:val="21"/>
        </w:rPr>
      </w:pPr>
      <w:r w:rsidRPr="00A74138">
        <w:rPr>
          <w:szCs w:val="24"/>
        </w:rPr>
        <w:t>2) решение  уравнения.</w:t>
      </w:r>
    </w:p>
    <w:p w:rsidR="00A74138" w:rsidRPr="00A74138" w:rsidRDefault="00A74138" w:rsidP="00A74138">
      <w:pPr>
        <w:jc w:val="both"/>
        <w:rPr>
          <w:rFonts w:ascii="Arial" w:hAnsi="Arial" w:cs="Arial"/>
          <w:color w:val="181818"/>
          <w:sz w:val="21"/>
          <w:szCs w:val="21"/>
        </w:rPr>
      </w:pPr>
      <w:r w:rsidRPr="00A74138">
        <w:rPr>
          <w:szCs w:val="24"/>
        </w:rPr>
        <w:t>Данное обстоятельство свидетельствует о недостаточном уровне освоения методов решения алгебраических уравнений, формальном, не осмысленном выполнении шагов алгоритмов решения уравнений тем или иным методом.</w:t>
      </w:r>
    </w:p>
    <w:p w:rsidR="00A74138" w:rsidRPr="00A74138" w:rsidRDefault="00A74138" w:rsidP="00A74138">
      <w:pPr>
        <w:jc w:val="both"/>
        <w:rPr>
          <w:rFonts w:ascii="Arial" w:hAnsi="Arial" w:cs="Arial"/>
          <w:color w:val="181818"/>
          <w:sz w:val="21"/>
          <w:szCs w:val="21"/>
        </w:rPr>
      </w:pPr>
      <w:r w:rsidRPr="00A74138">
        <w:rPr>
          <w:szCs w:val="24"/>
        </w:rPr>
        <w:t>3) не содержит записи ответа, хотя данный шаг является обязательным при решении уравнений, кроме того, перед заданиями второй части в прямоугольной рамке фиксируется инструкция: «…запишите его решение и ответ».</w:t>
      </w:r>
    </w:p>
    <w:p w:rsidR="00A74138" w:rsidRPr="00A74138" w:rsidRDefault="00A74138" w:rsidP="00A74138">
      <w:pPr>
        <w:spacing w:after="160" w:line="259" w:lineRule="auto"/>
        <w:rPr>
          <w:rFonts w:eastAsia="Calibri"/>
          <w:color w:val="auto"/>
          <w:sz w:val="22"/>
          <w:szCs w:val="22"/>
          <w:lang w:eastAsia="en-US"/>
        </w:rPr>
      </w:pPr>
    </w:p>
    <w:p w:rsidR="00A74138" w:rsidRPr="00A74138" w:rsidRDefault="00A74138" w:rsidP="00A74138">
      <w:pPr>
        <w:spacing w:after="160" w:line="259" w:lineRule="auto"/>
        <w:rPr>
          <w:rFonts w:eastAsia="Calibri"/>
          <w:color w:val="auto"/>
          <w:sz w:val="22"/>
          <w:szCs w:val="22"/>
          <w:lang w:eastAsia="en-US"/>
        </w:rPr>
      </w:pPr>
      <w:r w:rsidRPr="00A74138">
        <w:rPr>
          <w:rFonts w:eastAsia="Calibri"/>
          <w:color w:val="auto"/>
          <w:sz w:val="22"/>
          <w:szCs w:val="22"/>
          <w:lang w:eastAsia="en-US"/>
        </w:rPr>
        <w:t xml:space="preserve">  Задание № 21 на  умение решать текстовую задачу, выполнять преобразования алгебраических выражений, решать уравнения, строить и исследовать простейшие математические модели выполнили </w:t>
      </w:r>
      <w:r w:rsidRPr="00A74138">
        <w:rPr>
          <w:rFonts w:eastAsia="Calibri"/>
          <w:color w:val="FF0000"/>
          <w:sz w:val="22"/>
          <w:szCs w:val="22"/>
          <w:lang w:eastAsia="en-US"/>
        </w:rPr>
        <w:t xml:space="preserve">18%. </w:t>
      </w:r>
      <w:r w:rsidRPr="00A74138">
        <w:rPr>
          <w:rFonts w:eastAsia="Calibri"/>
          <w:color w:val="auto"/>
          <w:sz w:val="22"/>
          <w:szCs w:val="22"/>
          <w:lang w:eastAsia="en-US"/>
        </w:rPr>
        <w:t>Основные ошибки из-за неумения составить модель задачи.</w:t>
      </w:r>
    </w:p>
    <w:p w:rsidR="00A74138" w:rsidRPr="00A74138" w:rsidRDefault="00A74138" w:rsidP="00A74138">
      <w:pPr>
        <w:spacing w:after="160" w:line="259" w:lineRule="auto"/>
        <w:jc w:val="both"/>
        <w:rPr>
          <w:rFonts w:ascii="Arial" w:hAnsi="Arial" w:cs="Arial"/>
          <w:color w:val="181818"/>
          <w:sz w:val="21"/>
          <w:szCs w:val="21"/>
        </w:rPr>
      </w:pPr>
      <w:r w:rsidRPr="00A74138">
        <w:rPr>
          <w:rFonts w:eastAsia="Calibri"/>
          <w:color w:val="auto"/>
          <w:sz w:val="22"/>
          <w:szCs w:val="22"/>
          <w:lang w:eastAsia="en-US"/>
        </w:rPr>
        <w:t xml:space="preserve">  Задание № 22 выполнили </w:t>
      </w:r>
      <w:r w:rsidRPr="00A74138">
        <w:rPr>
          <w:rFonts w:eastAsia="Calibri"/>
          <w:color w:val="FF0000"/>
          <w:sz w:val="22"/>
          <w:szCs w:val="22"/>
          <w:lang w:eastAsia="en-US"/>
        </w:rPr>
        <w:t xml:space="preserve">5 %. </w:t>
      </w:r>
      <w:r w:rsidRPr="00A74138">
        <w:rPr>
          <w:szCs w:val="24"/>
        </w:rPr>
        <w:t>В задании предусмотрено построение графика функции.</w:t>
      </w:r>
    </w:p>
    <w:p w:rsidR="00A74138" w:rsidRPr="00A74138" w:rsidRDefault="00A74138" w:rsidP="00A74138">
      <w:pPr>
        <w:spacing w:after="160" w:line="259" w:lineRule="auto"/>
        <w:jc w:val="both"/>
        <w:rPr>
          <w:rFonts w:ascii="Arial" w:hAnsi="Arial" w:cs="Arial"/>
          <w:color w:val="181818"/>
          <w:sz w:val="21"/>
          <w:szCs w:val="21"/>
        </w:rPr>
      </w:pPr>
      <w:r w:rsidRPr="00A74138">
        <w:rPr>
          <w:szCs w:val="24"/>
        </w:rPr>
        <w:t>Задания, предполагающие построение графиков функций и их анализ, всегда вызывают у обучающихся трудности. Основные ошибки: 1) неправильное преобразование формулы, задающей функцию;</w:t>
      </w:r>
    </w:p>
    <w:p w:rsidR="00A74138" w:rsidRPr="00A74138" w:rsidRDefault="00A74138" w:rsidP="00A74138">
      <w:pPr>
        <w:jc w:val="both"/>
        <w:rPr>
          <w:rFonts w:ascii="Arial" w:hAnsi="Arial" w:cs="Arial"/>
          <w:color w:val="181818"/>
          <w:sz w:val="21"/>
          <w:szCs w:val="21"/>
        </w:rPr>
      </w:pPr>
      <w:r w:rsidRPr="00A74138">
        <w:rPr>
          <w:szCs w:val="24"/>
        </w:rPr>
        <w:t>2) отсутствие обоснований построения графика функции;</w:t>
      </w:r>
    </w:p>
    <w:p w:rsidR="00A74138" w:rsidRPr="00A74138" w:rsidRDefault="00A74138" w:rsidP="00A74138">
      <w:pPr>
        <w:jc w:val="both"/>
        <w:rPr>
          <w:rFonts w:ascii="Arial" w:hAnsi="Arial" w:cs="Arial"/>
          <w:color w:val="181818"/>
          <w:sz w:val="21"/>
          <w:szCs w:val="21"/>
        </w:rPr>
      </w:pPr>
      <w:r w:rsidRPr="00A74138">
        <w:rPr>
          <w:szCs w:val="24"/>
        </w:rPr>
        <w:t>3) вычислительные ошибки при определении координат точек;</w:t>
      </w:r>
    </w:p>
    <w:p w:rsidR="00A74138" w:rsidRPr="00A74138" w:rsidRDefault="00A74138" w:rsidP="00A74138">
      <w:pPr>
        <w:jc w:val="both"/>
        <w:rPr>
          <w:rFonts w:ascii="Arial" w:hAnsi="Arial" w:cs="Arial"/>
          <w:color w:val="181818"/>
          <w:sz w:val="21"/>
          <w:szCs w:val="21"/>
        </w:rPr>
      </w:pPr>
      <w:r w:rsidRPr="00A74138">
        <w:rPr>
          <w:szCs w:val="24"/>
        </w:rPr>
        <w:t>4) несоблюдение масштаба при построении системы координат, графика;</w:t>
      </w:r>
    </w:p>
    <w:p w:rsidR="00A74138" w:rsidRPr="00A74138" w:rsidRDefault="00A74138" w:rsidP="00A74138">
      <w:pPr>
        <w:jc w:val="both"/>
        <w:rPr>
          <w:rFonts w:ascii="Arial" w:hAnsi="Arial" w:cs="Arial"/>
          <w:color w:val="181818"/>
          <w:sz w:val="21"/>
          <w:szCs w:val="21"/>
        </w:rPr>
      </w:pPr>
      <w:r w:rsidRPr="00A74138">
        <w:rPr>
          <w:szCs w:val="24"/>
        </w:rPr>
        <w:t>5) отсутствие вычислений координат точек «стыка», и как следствие, – неверное построение графика;</w:t>
      </w:r>
    </w:p>
    <w:p w:rsidR="00A74138" w:rsidRPr="00A74138" w:rsidRDefault="00A74138" w:rsidP="00A74138">
      <w:pPr>
        <w:jc w:val="both"/>
        <w:rPr>
          <w:rFonts w:ascii="Arial" w:hAnsi="Arial" w:cs="Arial"/>
          <w:color w:val="181818"/>
          <w:sz w:val="21"/>
          <w:szCs w:val="21"/>
        </w:rPr>
      </w:pPr>
      <w:r w:rsidRPr="00A74138">
        <w:rPr>
          <w:szCs w:val="24"/>
        </w:rPr>
        <w:lastRenderedPageBreak/>
        <w:t>6) не определено значение параметра в соответствие с требованиями задачи или нет пояснений, как этот параметр определен;</w:t>
      </w:r>
    </w:p>
    <w:p w:rsidR="00A74138" w:rsidRPr="00A74138" w:rsidRDefault="00A74138" w:rsidP="00A74138">
      <w:pPr>
        <w:jc w:val="both"/>
        <w:rPr>
          <w:rFonts w:ascii="Arial" w:hAnsi="Arial" w:cs="Arial"/>
          <w:color w:val="181818"/>
          <w:sz w:val="21"/>
          <w:szCs w:val="21"/>
        </w:rPr>
      </w:pPr>
      <w:r w:rsidRPr="00A74138">
        <w:rPr>
          <w:szCs w:val="24"/>
        </w:rPr>
        <w:t>7) ограничение графика (кривой или прямой) точкой, когда рассматриваемая функция не является ограниченной.</w:t>
      </w:r>
    </w:p>
    <w:p w:rsidR="00A74138" w:rsidRPr="00A74138" w:rsidRDefault="00A74138" w:rsidP="00A74138">
      <w:pPr>
        <w:jc w:val="both"/>
        <w:rPr>
          <w:rFonts w:ascii="Arial" w:hAnsi="Arial" w:cs="Arial"/>
          <w:color w:val="181818"/>
          <w:sz w:val="21"/>
          <w:szCs w:val="21"/>
        </w:rPr>
      </w:pPr>
      <w:r w:rsidRPr="00A74138">
        <w:rPr>
          <w:szCs w:val="24"/>
        </w:rPr>
        <w:t>Самой распространённой ошибкой при решении задания № 22 является неграмотное обоснование построения графика функции.</w:t>
      </w:r>
    </w:p>
    <w:p w:rsidR="00A74138" w:rsidRPr="00A74138" w:rsidRDefault="00A74138" w:rsidP="00A74138">
      <w:pPr>
        <w:jc w:val="both"/>
        <w:rPr>
          <w:rFonts w:ascii="Arial" w:hAnsi="Arial" w:cs="Arial"/>
          <w:color w:val="181818"/>
          <w:sz w:val="21"/>
          <w:szCs w:val="21"/>
        </w:rPr>
      </w:pPr>
      <w:r w:rsidRPr="00A74138">
        <w:rPr>
          <w:szCs w:val="24"/>
        </w:rPr>
        <w:t>Достаточно большое количество работ, в которых представлено решение задания 22, ежегодно не содержит описание построения графика функции, хотя развернутый ответ, который требуется в этом задании, предполагает описание рассуждений.</w:t>
      </w:r>
    </w:p>
    <w:p w:rsidR="00A74138" w:rsidRPr="00A74138" w:rsidRDefault="00A74138" w:rsidP="00A74138">
      <w:pPr>
        <w:jc w:val="both"/>
        <w:rPr>
          <w:rFonts w:ascii="Arial" w:hAnsi="Arial" w:cs="Arial"/>
          <w:color w:val="181818"/>
          <w:sz w:val="21"/>
          <w:szCs w:val="21"/>
        </w:rPr>
      </w:pPr>
    </w:p>
    <w:p w:rsidR="00A74138" w:rsidRPr="00A74138" w:rsidRDefault="00A74138" w:rsidP="00A74138">
      <w:pPr>
        <w:spacing w:after="160" w:line="259" w:lineRule="auto"/>
        <w:jc w:val="both"/>
        <w:rPr>
          <w:rFonts w:ascii="Arial" w:hAnsi="Arial" w:cs="Arial"/>
          <w:color w:val="181818"/>
          <w:sz w:val="21"/>
          <w:szCs w:val="21"/>
        </w:rPr>
      </w:pPr>
      <w:r w:rsidRPr="00A74138">
        <w:rPr>
          <w:rFonts w:eastAsia="Calibri"/>
          <w:color w:val="auto"/>
          <w:szCs w:val="24"/>
        </w:rPr>
        <w:t xml:space="preserve">В задании  № 23 предложена планиметрическая задача на нахождение высоты. Выполнили задание </w:t>
      </w:r>
      <w:r w:rsidRPr="00A74138">
        <w:rPr>
          <w:rFonts w:eastAsia="Calibri"/>
          <w:color w:val="FF0000"/>
          <w:szCs w:val="24"/>
        </w:rPr>
        <w:t xml:space="preserve">13 %. </w:t>
      </w:r>
      <w:r w:rsidRPr="00A74138">
        <w:rPr>
          <w:rFonts w:eastAsia="Calibri"/>
          <w:color w:val="auto"/>
          <w:szCs w:val="24"/>
        </w:rPr>
        <w:t xml:space="preserve">Встречаются ошибки, связанные с некорректным использованием чертежа, приводящим к решению другой задачи.                                                                                                                   Задание № 24 выполнили </w:t>
      </w:r>
      <w:r w:rsidRPr="00A74138">
        <w:rPr>
          <w:rFonts w:eastAsia="Calibri"/>
          <w:color w:val="FF0000"/>
          <w:szCs w:val="24"/>
        </w:rPr>
        <w:t xml:space="preserve">7,3 %. </w:t>
      </w:r>
      <w:r w:rsidRPr="00A74138">
        <w:rPr>
          <w:rFonts w:eastAsia="Calibri"/>
          <w:color w:val="auto"/>
          <w:szCs w:val="24"/>
        </w:rPr>
        <w:t>При выполнении задания требовалось доказать подобие</w:t>
      </w:r>
      <w:r w:rsidRPr="00A74138">
        <w:rPr>
          <w:szCs w:val="24"/>
        </w:rPr>
        <w:t xml:space="preserve"> треугольников, применив два признака подобия. Для того чтобы получить 1 балл за решение этой задачи достаточно было составить верно пропорцию без обоснования подобия треугольников.</w:t>
      </w:r>
    </w:p>
    <w:p w:rsidR="00A74138" w:rsidRPr="00A74138" w:rsidRDefault="00A74138" w:rsidP="00A74138">
      <w:pPr>
        <w:jc w:val="both"/>
        <w:rPr>
          <w:rFonts w:ascii="Arial" w:hAnsi="Arial" w:cs="Arial"/>
          <w:color w:val="181818"/>
          <w:sz w:val="21"/>
          <w:szCs w:val="21"/>
        </w:rPr>
      </w:pPr>
      <w:r w:rsidRPr="00A74138">
        <w:rPr>
          <w:szCs w:val="24"/>
        </w:rPr>
        <w:t>Задания на применение признаков подобия треугольников по-прежнему являются для большинства девятиклассников сложным</w:t>
      </w:r>
    </w:p>
    <w:p w:rsidR="00A74138" w:rsidRPr="00A74138" w:rsidRDefault="00A74138" w:rsidP="00A74138">
      <w:pPr>
        <w:spacing w:after="160" w:line="259" w:lineRule="auto"/>
        <w:jc w:val="both"/>
        <w:rPr>
          <w:rFonts w:ascii="Arial" w:hAnsi="Arial" w:cs="Arial"/>
          <w:color w:val="181818"/>
          <w:sz w:val="21"/>
          <w:szCs w:val="21"/>
        </w:rPr>
      </w:pPr>
      <w:r w:rsidRPr="00A74138">
        <w:rPr>
          <w:szCs w:val="24"/>
        </w:rPr>
        <w:t>Решение проблемы освоения темы «Подобные треугольники» возможно при условии целенаправленной подготовительной работы к изучению данной темы, связанной с развитием понятийного, логического мышления обучающихся в процессе обучения математике с 5 по 8 класс и выполнением условия: опора на личный опыт ученика при введении в тему, изучении темы. К сожалению, оказалось, что обучающиеся недостаточно глубоко владеют темой «Признаки подобия треугольников». Несмотря на стандартную формулировку задачи, наличие в учебниках геометрии большого количества подобных задач, незначителен процент участников экзамена, верно ее решивших.</w:t>
      </w:r>
    </w:p>
    <w:p w:rsidR="00A74138" w:rsidRPr="00A74138" w:rsidRDefault="00A74138" w:rsidP="00A74138">
      <w:pPr>
        <w:jc w:val="both"/>
        <w:rPr>
          <w:rFonts w:ascii="Arial" w:hAnsi="Arial" w:cs="Arial"/>
          <w:color w:val="181818"/>
          <w:sz w:val="21"/>
          <w:szCs w:val="21"/>
        </w:rPr>
      </w:pPr>
      <w:r w:rsidRPr="00A74138">
        <w:rPr>
          <w:szCs w:val="24"/>
        </w:rPr>
        <w:t>При выполнении задания № 24 обучающиеся допускали неверное использование терминов, При обосновании подобия треугольников использовались неверные формулировки признаков, неверные посылки для суждения о подобии треугольников, например, подобие следует из равенства углов и параллельности сторон. Данные факты говорят о недостаточном уровне сформированности понятийного и логического мышления, действия «построение логических рассуждений».</w:t>
      </w:r>
    </w:p>
    <w:p w:rsidR="00A74138" w:rsidRPr="00A74138" w:rsidRDefault="00A74138" w:rsidP="00A74138">
      <w:pPr>
        <w:jc w:val="both"/>
        <w:rPr>
          <w:rFonts w:ascii="Arial" w:hAnsi="Arial" w:cs="Arial"/>
          <w:color w:val="181818"/>
          <w:sz w:val="21"/>
          <w:szCs w:val="21"/>
        </w:rPr>
      </w:pPr>
      <w:r w:rsidRPr="00A74138">
        <w:rPr>
          <w:szCs w:val="24"/>
        </w:rPr>
        <w:t>Встречаются ошибки, связанные с некорректным использованием чертежа, приводящим к решению другой задачи, не соответствующей заданному условию, в таком случае задание нельзя считать выполненным верно.</w:t>
      </w:r>
    </w:p>
    <w:p w:rsidR="00A74138" w:rsidRPr="00A74138" w:rsidRDefault="00A74138" w:rsidP="00A74138">
      <w:pPr>
        <w:jc w:val="both"/>
        <w:rPr>
          <w:rFonts w:ascii="Arial" w:hAnsi="Arial" w:cs="Arial"/>
          <w:color w:val="181818"/>
          <w:sz w:val="21"/>
          <w:szCs w:val="21"/>
        </w:rPr>
      </w:pPr>
      <w:r w:rsidRPr="00A74138">
        <w:rPr>
          <w:szCs w:val="24"/>
        </w:rPr>
        <w:t>. Это серьезная проблема в целом, источником которой может быть: несформированность понятий «пропорциональность» (5 – 6 классы), «соответствие» (5 – 9 классы), «пропорциональные отрезки», «сходственные стороны» (8 класс), недостаточный уровень развития понятийного мышления, несформированность умений составлять и преобразовывать пропорцию (6 класс), несформированность познавательного действия «построение логических рассуждений» (5 – 9 классы), недостаточность опыта доказательства подобия треугольников с помощью признаков подобия, недостаточность опыта составления пропорции из сходственных сторон подобных треугольников (8 класс), и др.</w:t>
      </w:r>
    </w:p>
    <w:p w:rsidR="00A74138" w:rsidRPr="00A74138" w:rsidRDefault="00A74138" w:rsidP="00A74138">
      <w:pPr>
        <w:jc w:val="both"/>
        <w:rPr>
          <w:rFonts w:ascii="Arial" w:hAnsi="Arial" w:cs="Arial"/>
          <w:color w:val="181818"/>
          <w:sz w:val="21"/>
          <w:szCs w:val="21"/>
        </w:rPr>
      </w:pPr>
    </w:p>
    <w:p w:rsidR="00A74138" w:rsidRPr="00A74138" w:rsidRDefault="00A74138" w:rsidP="00A74138">
      <w:pPr>
        <w:spacing w:after="160" w:line="259" w:lineRule="auto"/>
        <w:rPr>
          <w:rFonts w:eastAsia="Calibri"/>
          <w:color w:val="auto"/>
          <w:sz w:val="22"/>
          <w:szCs w:val="22"/>
          <w:lang w:eastAsia="en-US"/>
        </w:rPr>
      </w:pPr>
    </w:p>
    <w:p w:rsidR="00A74138" w:rsidRPr="00A74138" w:rsidRDefault="00A74138" w:rsidP="00A74138">
      <w:pPr>
        <w:spacing w:after="160" w:line="259" w:lineRule="auto"/>
        <w:jc w:val="both"/>
        <w:rPr>
          <w:rFonts w:ascii="Arial" w:hAnsi="Arial" w:cs="Arial"/>
          <w:color w:val="181818"/>
          <w:sz w:val="21"/>
          <w:szCs w:val="21"/>
        </w:rPr>
      </w:pPr>
      <w:r w:rsidRPr="00A74138">
        <w:rPr>
          <w:rFonts w:eastAsia="Calibri"/>
          <w:color w:val="auto"/>
          <w:sz w:val="22"/>
          <w:szCs w:val="22"/>
          <w:lang w:eastAsia="en-US"/>
        </w:rPr>
        <w:lastRenderedPageBreak/>
        <w:t xml:space="preserve">Задание № 25 на умение выполнять действия с геометрическими фигурами, координатами и векторами- </w:t>
      </w:r>
      <w:r w:rsidRPr="00A74138">
        <w:rPr>
          <w:rFonts w:eastAsia="Calibri"/>
          <w:color w:val="FF0000"/>
          <w:sz w:val="22"/>
          <w:szCs w:val="22"/>
          <w:lang w:eastAsia="en-US"/>
        </w:rPr>
        <w:t xml:space="preserve">0,6%. </w:t>
      </w:r>
      <w:r w:rsidRPr="00A74138">
        <w:rPr>
          <w:szCs w:val="24"/>
        </w:rPr>
        <w:t>Выполнение задания традиционно остается низким, так как это геометрическая</w:t>
      </w:r>
    </w:p>
    <w:p w:rsidR="00A74138" w:rsidRPr="00A74138" w:rsidRDefault="00A74138" w:rsidP="00A74138">
      <w:pPr>
        <w:spacing w:after="160" w:line="259" w:lineRule="auto"/>
        <w:jc w:val="both"/>
        <w:rPr>
          <w:rFonts w:ascii="Arial" w:hAnsi="Arial" w:cs="Arial"/>
          <w:color w:val="181818"/>
          <w:sz w:val="21"/>
          <w:szCs w:val="21"/>
        </w:rPr>
      </w:pPr>
      <w:r w:rsidRPr="00A74138">
        <w:rPr>
          <w:szCs w:val="24"/>
        </w:rPr>
        <w:t>задача высокого уровня: - обучающимся не известны стратегии поиска решения задач (принципы отбора математических предложений (теорем, аксиом, др. из большого набора теоретических фактов) методов решения (из перечня методов);</w:t>
      </w:r>
    </w:p>
    <w:p w:rsidR="00A74138" w:rsidRPr="00A74138" w:rsidRDefault="00A74138" w:rsidP="00A74138">
      <w:pPr>
        <w:jc w:val="both"/>
        <w:rPr>
          <w:rFonts w:ascii="Arial" w:hAnsi="Arial" w:cs="Arial"/>
          <w:color w:val="181818"/>
          <w:sz w:val="21"/>
          <w:szCs w:val="21"/>
        </w:rPr>
      </w:pPr>
      <w:r w:rsidRPr="00A74138">
        <w:rPr>
          <w:szCs w:val="24"/>
        </w:rPr>
        <w:t>- недостаточно опыта применения разных методов решения одной задачи;</w:t>
      </w:r>
    </w:p>
    <w:p w:rsidR="00A74138" w:rsidRPr="00A74138" w:rsidRDefault="00A74138" w:rsidP="00A74138">
      <w:pPr>
        <w:jc w:val="both"/>
        <w:rPr>
          <w:rFonts w:ascii="Arial" w:hAnsi="Arial" w:cs="Arial"/>
          <w:color w:val="181818"/>
          <w:sz w:val="21"/>
          <w:szCs w:val="21"/>
        </w:rPr>
      </w:pPr>
      <w:r w:rsidRPr="00A74138">
        <w:rPr>
          <w:szCs w:val="24"/>
        </w:rPr>
        <w:t>- недостаточно опыта конструирования задач (опыт переформулирования задачи, конструирования задачи, решаемой с помощью заданного математического предложения (теорем, аксиом, др.)), заданным методом);</w:t>
      </w:r>
    </w:p>
    <w:p w:rsidR="00A74138" w:rsidRPr="00A74138" w:rsidRDefault="00A74138" w:rsidP="00A74138">
      <w:pPr>
        <w:jc w:val="both"/>
        <w:rPr>
          <w:rFonts w:ascii="Arial" w:hAnsi="Arial" w:cs="Arial"/>
          <w:color w:val="181818"/>
          <w:sz w:val="21"/>
          <w:szCs w:val="21"/>
        </w:rPr>
      </w:pPr>
      <w:r w:rsidRPr="00A74138">
        <w:rPr>
          <w:szCs w:val="24"/>
        </w:rPr>
        <w:t>- недостаточно опыта самостоятельного поиска решения задачи (опыт, основанный на планировании решения, использовании различных способов решения одной задачи, анализа и сравнения этих способов решения, опыт самостоятельного поиска решения трудных задач).</w:t>
      </w:r>
    </w:p>
    <w:p w:rsidR="00A74138" w:rsidRPr="00A74138" w:rsidRDefault="00A74138" w:rsidP="00A74138">
      <w:pPr>
        <w:spacing w:line="360" w:lineRule="auto"/>
        <w:jc w:val="both"/>
        <w:rPr>
          <w:rFonts w:eastAsia="Calibri"/>
          <w:color w:val="auto"/>
          <w:szCs w:val="24"/>
        </w:rPr>
      </w:pPr>
    </w:p>
    <w:p w:rsidR="000426EB" w:rsidRDefault="00D430B1">
      <w:pPr>
        <w:pStyle w:val="3"/>
        <w:numPr>
          <w:ilvl w:val="2"/>
          <w:numId w:val="3"/>
        </w:numPr>
        <w:tabs>
          <w:tab w:val="left" w:pos="142"/>
        </w:tabs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Выводы об итогах анализа выполнения заданий, групп заданий </w:t>
      </w:r>
    </w:p>
    <w:p w:rsidR="000426EB" w:rsidRDefault="000426EB"/>
    <w:p w:rsidR="004B4055" w:rsidRPr="00A74138" w:rsidRDefault="004B4055" w:rsidP="004B4055">
      <w:pPr>
        <w:spacing w:line="360" w:lineRule="auto"/>
        <w:jc w:val="both"/>
        <w:rPr>
          <w:rFonts w:eastAsia="Calibri"/>
          <w:color w:val="auto"/>
          <w:szCs w:val="24"/>
        </w:rPr>
      </w:pPr>
      <w:r>
        <w:rPr>
          <w:i/>
        </w:rPr>
        <w:t xml:space="preserve">. </w:t>
      </w:r>
      <w:r w:rsidRPr="00A74138">
        <w:rPr>
          <w:rFonts w:eastAsia="Calibri"/>
          <w:color w:val="auto"/>
          <w:szCs w:val="24"/>
        </w:rPr>
        <w:t xml:space="preserve">Успешно усвоены следующие элементы содержания / освоенные умения, навыки, виды деятельности: </w:t>
      </w:r>
    </w:p>
    <w:p w:rsidR="004B4055" w:rsidRPr="00A74138" w:rsidRDefault="004B4055" w:rsidP="004B4055">
      <w:pPr>
        <w:spacing w:line="360" w:lineRule="auto"/>
        <w:jc w:val="both"/>
        <w:rPr>
          <w:rFonts w:eastAsia="Calibri"/>
          <w:color w:val="auto"/>
          <w:szCs w:val="24"/>
        </w:rPr>
      </w:pPr>
      <w:r w:rsidRPr="00A74138">
        <w:rPr>
          <w:rFonts w:eastAsia="Calibri"/>
          <w:color w:val="auto"/>
          <w:szCs w:val="24"/>
        </w:rPr>
        <w:t xml:space="preserve">              - умение анализировать реальные числовые данные, представленные </w:t>
      </w:r>
    </w:p>
    <w:p w:rsidR="004B4055" w:rsidRPr="00A74138" w:rsidRDefault="004B4055" w:rsidP="004B4055">
      <w:pPr>
        <w:spacing w:line="360" w:lineRule="auto"/>
        <w:jc w:val="both"/>
        <w:rPr>
          <w:rFonts w:eastAsia="Calibri"/>
          <w:color w:val="auto"/>
          <w:szCs w:val="24"/>
        </w:rPr>
      </w:pPr>
      <w:r w:rsidRPr="00A74138">
        <w:rPr>
          <w:rFonts w:eastAsia="Calibri"/>
          <w:color w:val="auto"/>
          <w:szCs w:val="24"/>
        </w:rPr>
        <w:t xml:space="preserve">                в таблицах, на    диаграммах, графиках;</w:t>
      </w:r>
    </w:p>
    <w:p w:rsidR="004B4055" w:rsidRPr="00A74138" w:rsidRDefault="004B4055" w:rsidP="004B4055">
      <w:pPr>
        <w:spacing w:line="360" w:lineRule="auto"/>
        <w:jc w:val="both"/>
        <w:rPr>
          <w:rFonts w:eastAsia="Calibri"/>
          <w:color w:val="auto"/>
          <w:szCs w:val="24"/>
        </w:rPr>
      </w:pPr>
      <w:r w:rsidRPr="00A74138">
        <w:rPr>
          <w:rFonts w:eastAsia="Calibri"/>
          <w:color w:val="auto"/>
          <w:szCs w:val="24"/>
        </w:rPr>
        <w:t xml:space="preserve">             -умение описывать с помощью функций различные реальные зависимости</w:t>
      </w:r>
    </w:p>
    <w:p w:rsidR="004B4055" w:rsidRPr="00A74138" w:rsidRDefault="004B4055" w:rsidP="004B4055">
      <w:pPr>
        <w:spacing w:line="360" w:lineRule="auto"/>
        <w:jc w:val="both"/>
        <w:rPr>
          <w:rFonts w:eastAsia="Calibri"/>
          <w:color w:val="auto"/>
          <w:szCs w:val="24"/>
        </w:rPr>
      </w:pPr>
      <w:r w:rsidRPr="00A74138">
        <w:rPr>
          <w:rFonts w:eastAsia="Calibri"/>
          <w:color w:val="auto"/>
          <w:szCs w:val="24"/>
        </w:rPr>
        <w:t>между величинами; интерпретировать графики реальных зависимостей;</w:t>
      </w:r>
    </w:p>
    <w:p w:rsidR="004B4055" w:rsidRPr="00A74138" w:rsidRDefault="004B4055" w:rsidP="004B4055">
      <w:pPr>
        <w:spacing w:line="360" w:lineRule="auto"/>
        <w:jc w:val="both"/>
        <w:rPr>
          <w:rFonts w:eastAsia="Calibri"/>
          <w:color w:val="auto"/>
          <w:szCs w:val="24"/>
        </w:rPr>
      </w:pPr>
      <w:r w:rsidRPr="00A74138">
        <w:rPr>
          <w:rFonts w:eastAsia="Calibri"/>
          <w:color w:val="auto"/>
          <w:szCs w:val="24"/>
        </w:rPr>
        <w:t>-умение выполнять вычисления с дробями и преобразования;</w:t>
      </w:r>
    </w:p>
    <w:p w:rsidR="004B4055" w:rsidRPr="00A74138" w:rsidRDefault="004B4055" w:rsidP="004B4055">
      <w:pPr>
        <w:spacing w:line="360" w:lineRule="auto"/>
        <w:jc w:val="both"/>
        <w:rPr>
          <w:rFonts w:eastAsia="Calibri"/>
          <w:color w:val="auto"/>
          <w:szCs w:val="24"/>
        </w:rPr>
      </w:pPr>
      <w:r w:rsidRPr="00A74138">
        <w:rPr>
          <w:rFonts w:eastAsia="Calibri"/>
          <w:color w:val="auto"/>
          <w:szCs w:val="24"/>
        </w:rPr>
        <w:t>- умение строить и читать графики функций;</w:t>
      </w:r>
    </w:p>
    <w:p w:rsidR="004B4055" w:rsidRPr="00A74138" w:rsidRDefault="004B4055" w:rsidP="004B4055">
      <w:pPr>
        <w:spacing w:line="360" w:lineRule="auto"/>
        <w:jc w:val="both"/>
        <w:rPr>
          <w:rFonts w:eastAsia="Calibri"/>
          <w:color w:val="auto"/>
          <w:szCs w:val="24"/>
        </w:rPr>
      </w:pPr>
      <w:r w:rsidRPr="00A74138">
        <w:rPr>
          <w:rFonts w:eastAsia="Calibri"/>
          <w:color w:val="auto"/>
          <w:szCs w:val="24"/>
        </w:rPr>
        <w:t>- знание теоретического материала по геометрии.</w:t>
      </w:r>
    </w:p>
    <w:p w:rsidR="004B4055" w:rsidRPr="00A74138" w:rsidRDefault="004B4055" w:rsidP="004B4055">
      <w:pPr>
        <w:spacing w:line="360" w:lineRule="auto"/>
        <w:jc w:val="both"/>
        <w:rPr>
          <w:rFonts w:eastAsia="Calibri"/>
          <w:color w:val="auto"/>
          <w:szCs w:val="24"/>
        </w:rPr>
      </w:pPr>
      <w:r w:rsidRPr="00A74138">
        <w:rPr>
          <w:rFonts w:eastAsia="Calibri"/>
          <w:color w:val="auto"/>
          <w:szCs w:val="24"/>
        </w:rPr>
        <w:t xml:space="preserve">Недостаточно усвоенные элементы содержания / освоенные умения, навыки, виды деятельности: </w:t>
      </w:r>
    </w:p>
    <w:p w:rsidR="004B4055" w:rsidRPr="00A74138" w:rsidRDefault="004B4055" w:rsidP="004B4055">
      <w:pPr>
        <w:spacing w:line="360" w:lineRule="auto"/>
        <w:jc w:val="both"/>
        <w:rPr>
          <w:rFonts w:eastAsia="Calibri"/>
          <w:color w:val="auto"/>
          <w:szCs w:val="24"/>
        </w:rPr>
      </w:pPr>
      <w:r w:rsidRPr="00A74138">
        <w:rPr>
          <w:rFonts w:eastAsia="Calibri"/>
          <w:color w:val="auto"/>
          <w:szCs w:val="24"/>
        </w:rPr>
        <w:t xml:space="preserve">• умение записывать величины, выраженные в процентах, в виде десятичной дроби или использовать обыкновенную дробь, умение находить дробь от величины, умение перейти от заданных величин к их процентным отношениям; </w:t>
      </w:r>
    </w:p>
    <w:p w:rsidR="004B4055" w:rsidRPr="00A74138" w:rsidRDefault="004B4055" w:rsidP="004B4055">
      <w:pPr>
        <w:spacing w:line="360" w:lineRule="auto"/>
        <w:jc w:val="both"/>
        <w:rPr>
          <w:rFonts w:eastAsia="Calibri"/>
          <w:color w:val="auto"/>
          <w:szCs w:val="24"/>
        </w:rPr>
      </w:pPr>
      <w:r w:rsidRPr="00A74138">
        <w:rPr>
          <w:rFonts w:eastAsia="Calibri"/>
          <w:color w:val="auto"/>
          <w:szCs w:val="24"/>
        </w:rPr>
        <w:t xml:space="preserve">• умение выполнять действия с многочленами; </w:t>
      </w:r>
    </w:p>
    <w:p w:rsidR="004B4055" w:rsidRPr="00A74138" w:rsidRDefault="004B4055" w:rsidP="004B4055">
      <w:pPr>
        <w:spacing w:line="360" w:lineRule="auto"/>
        <w:jc w:val="both"/>
        <w:rPr>
          <w:rFonts w:eastAsia="Calibri"/>
          <w:color w:val="auto"/>
          <w:szCs w:val="24"/>
        </w:rPr>
      </w:pPr>
      <w:r w:rsidRPr="00A74138">
        <w:rPr>
          <w:rFonts w:eastAsia="Calibri"/>
          <w:color w:val="auto"/>
          <w:szCs w:val="24"/>
        </w:rPr>
        <w:t>• умение определить порядок арифметических действий;</w:t>
      </w:r>
    </w:p>
    <w:p w:rsidR="004B4055" w:rsidRPr="00A74138" w:rsidRDefault="004B4055" w:rsidP="004B4055">
      <w:pPr>
        <w:spacing w:line="360" w:lineRule="auto"/>
        <w:jc w:val="both"/>
        <w:rPr>
          <w:rFonts w:eastAsia="Calibri"/>
          <w:color w:val="auto"/>
          <w:szCs w:val="24"/>
        </w:rPr>
      </w:pPr>
      <w:r w:rsidRPr="00A74138">
        <w:rPr>
          <w:rFonts w:eastAsia="Calibri"/>
          <w:color w:val="auto"/>
          <w:szCs w:val="24"/>
        </w:rPr>
        <w:lastRenderedPageBreak/>
        <w:t xml:space="preserve"> • умение найти неизвестный компонент формулы (слагаемое, уменьшаемое, вычитаемое множитель, делимое, делитель); </w:t>
      </w:r>
    </w:p>
    <w:p w:rsidR="004B4055" w:rsidRPr="00A74138" w:rsidRDefault="004B4055" w:rsidP="004B4055">
      <w:pPr>
        <w:spacing w:line="360" w:lineRule="auto"/>
        <w:jc w:val="both"/>
        <w:rPr>
          <w:rFonts w:eastAsia="Calibri"/>
          <w:color w:val="auto"/>
          <w:szCs w:val="24"/>
        </w:rPr>
      </w:pPr>
      <w:r w:rsidRPr="00A74138">
        <w:rPr>
          <w:rFonts w:eastAsia="Calibri"/>
          <w:color w:val="auto"/>
          <w:szCs w:val="24"/>
        </w:rPr>
        <w:t xml:space="preserve">• умение работать с иррациональными выражениями; </w:t>
      </w:r>
    </w:p>
    <w:p w:rsidR="000426EB" w:rsidRDefault="004B4055" w:rsidP="004B4055">
      <w:pPr>
        <w:spacing w:line="360" w:lineRule="auto"/>
        <w:rPr>
          <w:b/>
          <w:sz w:val="28"/>
        </w:rPr>
      </w:pPr>
      <w:r w:rsidRPr="00A74138">
        <w:rPr>
          <w:rFonts w:eastAsia="Calibri"/>
          <w:color w:val="auto"/>
          <w:szCs w:val="24"/>
        </w:rPr>
        <w:t>• понимание значения термина «область определения функции», умение накладывать условия на переменную.</w:t>
      </w:r>
      <w:r w:rsidRPr="00A74138">
        <w:rPr>
          <w:i/>
          <w:color w:val="auto"/>
          <w:sz w:val="22"/>
          <w:szCs w:val="22"/>
        </w:rPr>
        <w:t xml:space="preserve"> </w:t>
      </w:r>
      <w:r>
        <w:rPr>
          <w:i/>
          <w:color w:val="auto"/>
          <w:sz w:val="22"/>
          <w:szCs w:val="22"/>
        </w:rPr>
        <w:t xml:space="preserve">     </w:t>
      </w:r>
      <w:r w:rsidR="00D430B1">
        <w:br w:type="page"/>
      </w:r>
      <w:r w:rsidR="00D430B1">
        <w:rPr>
          <w:b/>
          <w:sz w:val="28"/>
        </w:rPr>
        <w:lastRenderedPageBreak/>
        <w:t>Раздел 4. Рекомендации для системы образования по совершенствованию методики преподавания учебного предмета</w:t>
      </w:r>
    </w:p>
    <w:p w:rsidR="000426EB" w:rsidRDefault="000426EB"/>
    <w:p w:rsidR="000426EB" w:rsidRDefault="00D430B1">
      <w:pPr>
        <w:ind w:firstLine="539"/>
        <w:jc w:val="both"/>
        <w:rPr>
          <w:i/>
        </w:rPr>
      </w:pPr>
      <w:r>
        <w:rPr>
          <w:i/>
        </w:rPr>
        <w:t xml:space="preserve">Рекомендации для системы образования субъекта Российской Федерации (далее – рекомендации) составляются на основе проведенного анализа выполнения заданий КИМ и выявленных типичных затруднений и ошибок (см. Раздел 3). </w:t>
      </w:r>
    </w:p>
    <w:p w:rsidR="000426EB" w:rsidRDefault="00D430B1">
      <w:pPr>
        <w:ind w:firstLine="539"/>
        <w:jc w:val="both"/>
        <w:rPr>
          <w:i/>
        </w:rPr>
      </w:pPr>
      <w:r>
        <w:rPr>
          <w:i/>
        </w:rPr>
        <w:t xml:space="preserve">Рекомендации должны </w:t>
      </w:r>
      <w:r>
        <w:rPr>
          <w:b/>
          <w:i/>
        </w:rPr>
        <w:t>носить практический характер и давать возможность их использования</w:t>
      </w:r>
      <w:r>
        <w:rPr>
          <w:i/>
        </w:rPr>
        <w:t xml:space="preserve"> в работе образовательных организаций, учителей в целях совершенствования образовательного процесса. Следует избегать формальных и нереализуемых рекомендаций.</w:t>
      </w:r>
    </w:p>
    <w:p w:rsidR="000426EB" w:rsidRDefault="00D430B1">
      <w:pPr>
        <w:ind w:firstLine="539"/>
        <w:jc w:val="both"/>
        <w:rPr>
          <w:i/>
        </w:rPr>
      </w:pPr>
      <w:r>
        <w:rPr>
          <w:i/>
        </w:rPr>
        <w:t>При составлении рекомендаций целесообразно использовать таблицу 3 Кодификатора ОГЭ по учебному предмету, содержащую указание классов, в которых изучается проверяемый учебный материал. Это позволит сформулировать адресные рекомендации для учителей по реализации образовательной программы учебного предмета в конкретных классах основной школы.</w:t>
      </w:r>
    </w:p>
    <w:p w:rsidR="000426EB" w:rsidRDefault="00D430B1">
      <w:pPr>
        <w:ind w:firstLine="539"/>
        <w:jc w:val="both"/>
        <w:rPr>
          <w:b/>
          <w:i/>
        </w:rPr>
      </w:pPr>
      <w:r>
        <w:rPr>
          <w:b/>
          <w:i/>
        </w:rPr>
        <w:t>Основные требования:</w:t>
      </w:r>
    </w:p>
    <w:p w:rsidR="000426EB" w:rsidRDefault="00D430B1">
      <w:pPr>
        <w:numPr>
          <w:ilvl w:val="0"/>
          <w:numId w:val="7"/>
        </w:numPr>
        <w:jc w:val="both"/>
        <w:rPr>
          <w:i/>
        </w:rPr>
      </w:pPr>
      <w:r>
        <w:rPr>
          <w:b/>
          <w:i/>
        </w:rPr>
        <w:t>рекомендации должны содержать описание конкретных методик / технологий / приемов обучения</w:t>
      </w:r>
      <w:r>
        <w:rPr>
          <w:i/>
        </w:rPr>
        <w:t xml:space="preserve">, организации различных этапов образовательного процесса для каждой группы участников ОГЭ с разным уровнем подготовки; </w:t>
      </w:r>
    </w:p>
    <w:p w:rsidR="000426EB" w:rsidRDefault="00D430B1">
      <w:pPr>
        <w:numPr>
          <w:ilvl w:val="0"/>
          <w:numId w:val="7"/>
        </w:numPr>
        <w:jc w:val="both"/>
        <w:rPr>
          <w:i/>
        </w:rPr>
      </w:pPr>
      <w:r>
        <w:rPr>
          <w:i/>
        </w:rPr>
        <w:t>рекомендации должны быть направлены на ликвидацию / предотвращение выявленных дефицитов в подготовке обучающихся;</w:t>
      </w:r>
    </w:p>
    <w:p w:rsidR="000426EB" w:rsidRDefault="00D430B1">
      <w:pPr>
        <w:numPr>
          <w:ilvl w:val="0"/>
          <w:numId w:val="7"/>
        </w:numPr>
        <w:jc w:val="both"/>
        <w:rPr>
          <w:i/>
        </w:rPr>
      </w:pPr>
      <w:r>
        <w:rPr>
          <w:i/>
        </w:rPr>
        <w:t>рекомендации должны касаться как предметных, так и метапредметных аспектов подготовки обучающихся.</w:t>
      </w:r>
    </w:p>
    <w:p w:rsidR="004B4055" w:rsidRPr="005C28EC" w:rsidRDefault="004B4055" w:rsidP="004B4055">
      <w:pPr>
        <w:spacing w:after="160" w:line="259" w:lineRule="auto"/>
        <w:ind w:firstLine="539"/>
        <w:jc w:val="both"/>
        <w:rPr>
          <w:rFonts w:eastAsia="Calibri"/>
        </w:rPr>
      </w:pPr>
      <w:r w:rsidRPr="004B4055">
        <w:rPr>
          <w:rFonts w:eastAsia="Calibri"/>
          <w:b/>
        </w:rPr>
        <w:t>4.1</w:t>
      </w:r>
      <w:r>
        <w:rPr>
          <w:rFonts w:eastAsia="Calibri"/>
        </w:rPr>
        <w:t xml:space="preserve"> </w:t>
      </w:r>
      <w:bookmarkStart w:id="0" w:name="_GoBack"/>
      <w:bookmarkEnd w:id="0"/>
      <w:r>
        <w:rPr>
          <w:rFonts w:eastAsia="Calibri"/>
        </w:rPr>
        <w:t>.</w:t>
      </w:r>
      <w:r w:rsidRPr="005C28EC">
        <w:rPr>
          <w:rFonts w:eastAsia="Calibri"/>
        </w:rPr>
        <w:t>Во-первых, учителю следует держать в голове ряд договорённостей, соблюдение которых позволит минимизировать количество возможных ошибок обучающихся. Эти договорённости должны звучать на уроке, соблюдаться учащимися.</w:t>
      </w:r>
    </w:p>
    <w:p w:rsidR="004B4055" w:rsidRPr="005C28EC" w:rsidRDefault="004B4055" w:rsidP="004B4055">
      <w:pPr>
        <w:spacing w:after="160" w:line="259" w:lineRule="auto"/>
        <w:ind w:firstLine="539"/>
        <w:jc w:val="both"/>
        <w:rPr>
          <w:rFonts w:eastAsia="Calibri"/>
        </w:rPr>
      </w:pPr>
      <w:r w:rsidRPr="005C28EC">
        <w:rPr>
          <w:rFonts w:eastAsia="Calibri"/>
        </w:rPr>
        <w:t>Во-вторых, для того, чтобы избежать грубых ошибок, которые демонстрируют незнание учащимися отдельных правил, несформированность умений по выполнению операций с математическими объектами, необходимо тщательно соблюдать методику формирования действия. Недопустимо формировать действие сразу в свёрнутом виде.</w:t>
      </w:r>
    </w:p>
    <w:p w:rsidR="004B4055" w:rsidRPr="005C28EC" w:rsidRDefault="004B4055" w:rsidP="004B4055">
      <w:pPr>
        <w:shd w:val="clear" w:color="auto" w:fill="FFFFFF"/>
        <w:ind w:firstLine="360"/>
        <w:jc w:val="both"/>
        <w:rPr>
          <w:color w:val="181818"/>
        </w:rPr>
      </w:pPr>
      <w:r w:rsidRPr="005C28EC">
        <w:t xml:space="preserve">В-третьих, следует возродить традиции преподавания математики, когда урок начинался с устного счёта, проводились математические диктанты, заучивались определения и правила. Задания ОГЭ разнообразны, но при этом тематика каждого определенного номера задания определена – в этих условиях целесообразны уроки обобщения и систематизации знаний, это также могут быть «уроки одной задачи», уроки-практикумы по решению цепочек взаимосвязанных задач и т.п. Хочется отметить еще один момент. В условиях растущего дефицита педагогических кадров во многих школах стремятся более опытных и более подготовленных учителей ставить на старшие классы, ориентируясь на преподавание в профильных классах, подготовку к ЕГЭ. Между тем, в 5 классе особенно нужен «сильный» учитель математики, потому что именно в среднем звене формируются базовые составляющие математической культуры. Грамотный, квалифицированный подход к методике преподавания в среднем звене позволит избежать серьёзных проблем, которые могут появиться в старших классах, при изучении математики на профильном уровне, при подготовке к ОГЭ.                             </w:t>
      </w:r>
      <w:r w:rsidRPr="005C28EC">
        <w:rPr>
          <w:color w:val="181818"/>
          <w:sz w:val="28"/>
          <w:szCs w:val="28"/>
        </w:rPr>
        <w:t xml:space="preserve">   </w:t>
      </w:r>
      <w:r w:rsidRPr="005C28EC">
        <w:rPr>
          <w:color w:val="181818"/>
        </w:rPr>
        <w:t xml:space="preserve">В организации предметной подготовки необходимо  обращать внимание на опорные алгоритмы (формирование вычислительных навыков), на </w:t>
      </w:r>
      <w:r w:rsidRPr="005C28EC">
        <w:rPr>
          <w:color w:val="181818"/>
        </w:rPr>
        <w:lastRenderedPageBreak/>
        <w:t>теоретическую  подготовку по геометрии (зачеты), учить составлять план решения задачи, решать  геометрические  задач разного вида на применение теоретических знаний. Необходимо готовить учащихся к использованию справочных материалов, усилить работу по формированию языковых умений ( учить четко и лаконично выражать свои мысли при развернутом ответе), «нарешивать» задачи с практическим содержанием, использовать различные формы (устный счет, математический диктант) формирования алгоритмов и вычислительных навыков.</w:t>
      </w:r>
    </w:p>
    <w:p w:rsidR="004B4055" w:rsidRPr="005C28EC" w:rsidRDefault="004B4055" w:rsidP="004B4055">
      <w:pPr>
        <w:shd w:val="clear" w:color="auto" w:fill="FFFFFF"/>
        <w:ind w:firstLine="360"/>
        <w:jc w:val="both"/>
        <w:rPr>
          <w:color w:val="181818"/>
        </w:rPr>
      </w:pPr>
      <w:r w:rsidRPr="005C28EC">
        <w:rPr>
          <w:color w:val="181818"/>
        </w:rPr>
        <w:t>Итак, считаю эффективными следующие пути преодоления  типичных  ошибок:</w:t>
      </w:r>
    </w:p>
    <w:p w:rsidR="004B4055" w:rsidRPr="005C28EC" w:rsidRDefault="004B4055" w:rsidP="004B4055">
      <w:pPr>
        <w:shd w:val="clear" w:color="auto" w:fill="FFFFFF"/>
        <w:jc w:val="both"/>
        <w:rPr>
          <w:color w:val="181818"/>
        </w:rPr>
      </w:pPr>
      <w:r w:rsidRPr="005C28EC">
        <w:rPr>
          <w:color w:val="181818"/>
        </w:rPr>
        <w:t>- необходимо достаточно часто проводить диагностические работы, направленные на выявление уровня подготовки обучающихся по отдельным темам, что позволит спланировать индивидуальную и групповую работу обучающихся;</w:t>
      </w:r>
    </w:p>
    <w:p w:rsidR="004B4055" w:rsidRPr="005C28EC" w:rsidRDefault="004B4055" w:rsidP="004B4055">
      <w:pPr>
        <w:shd w:val="clear" w:color="auto" w:fill="FFFFFF"/>
        <w:jc w:val="both"/>
        <w:rPr>
          <w:color w:val="181818"/>
        </w:rPr>
      </w:pPr>
      <w:r w:rsidRPr="005C28EC">
        <w:rPr>
          <w:color w:val="181818"/>
        </w:rPr>
        <w:t>- при изучении нового материала и его отработке необходимо сочетать различные методы обучения: традиционные и интерактивные, направленные на организацию самостоятельной работы каждого ученика, что также позволит устранить пробелы в знаниях и умениях, и поможет проводить подготовку к аттестации дифференцированно для слабых и сильных учеников;</w:t>
      </w:r>
    </w:p>
    <w:p w:rsidR="004B4055" w:rsidRPr="005C28EC" w:rsidRDefault="004B4055" w:rsidP="004B4055">
      <w:pPr>
        <w:shd w:val="clear" w:color="auto" w:fill="FFFFFF"/>
        <w:jc w:val="both"/>
        <w:rPr>
          <w:color w:val="181818"/>
        </w:rPr>
      </w:pPr>
      <w:r w:rsidRPr="005C28EC">
        <w:rPr>
          <w:color w:val="181818"/>
        </w:rPr>
        <w:t>- особое внимание следует уделять формированию навыков самоконтроля и самопроверки выполненных заданий;</w:t>
      </w:r>
    </w:p>
    <w:p w:rsidR="004B4055" w:rsidRPr="005C28EC" w:rsidRDefault="004B4055" w:rsidP="004B4055">
      <w:pPr>
        <w:shd w:val="clear" w:color="auto" w:fill="FFFFFF"/>
        <w:jc w:val="both"/>
        <w:rPr>
          <w:color w:val="181818"/>
        </w:rPr>
      </w:pPr>
      <w:r w:rsidRPr="005C28EC">
        <w:rPr>
          <w:color w:val="181818"/>
        </w:rPr>
        <w:t>- необходимо повышать уровень вычислительных навыков, развивать умение пользоваться справочными материалами, читать условие и вопрос задачи, записывать математически верно решение задачи, применять знания в нестандартных ситуациях;</w:t>
      </w:r>
    </w:p>
    <w:p w:rsidR="004B4055" w:rsidRPr="005C28EC" w:rsidRDefault="004B4055" w:rsidP="004B4055">
      <w:pPr>
        <w:shd w:val="clear" w:color="auto" w:fill="FFFFFF"/>
        <w:jc w:val="both"/>
        <w:rPr>
          <w:color w:val="181818"/>
        </w:rPr>
      </w:pPr>
      <w:r w:rsidRPr="005C28EC">
        <w:rPr>
          <w:color w:val="181818"/>
        </w:rPr>
        <w:t>- </w:t>
      </w:r>
      <w:r w:rsidRPr="005C28EC">
        <w:rPr>
          <w:i/>
          <w:iCs/>
          <w:color w:val="181818"/>
        </w:rPr>
        <w:t>со слабо успевающими обучающимися </w:t>
      </w:r>
      <w:r w:rsidRPr="005C28EC">
        <w:rPr>
          <w:color w:val="181818"/>
        </w:rPr>
        <w:t>необходимо выделить круг доступных ему заданий, помочь освоить основные математические факты, позволяющие их решать и сформировать уверенные навыки их решения;</w:t>
      </w:r>
    </w:p>
    <w:p w:rsidR="004B4055" w:rsidRPr="005C28EC" w:rsidRDefault="004B4055" w:rsidP="004B4055">
      <w:pPr>
        <w:shd w:val="clear" w:color="auto" w:fill="FFFFFF"/>
        <w:jc w:val="both"/>
        <w:rPr>
          <w:color w:val="181818"/>
        </w:rPr>
      </w:pPr>
      <w:r w:rsidRPr="005C28EC">
        <w:rPr>
          <w:color w:val="181818"/>
        </w:rPr>
        <w:t>- </w:t>
      </w:r>
      <w:r w:rsidRPr="005C28EC">
        <w:rPr>
          <w:i/>
          <w:iCs/>
          <w:color w:val="181818"/>
        </w:rPr>
        <w:t>для «средних» учеников </w:t>
      </w:r>
      <w:r w:rsidRPr="005C28EC">
        <w:rPr>
          <w:color w:val="181818"/>
        </w:rPr>
        <w:t>необходимо использовать методику, при которой они смогут перейти от теоретических знаний к практическим навыкам, от решения стандартных алгоритмических задач к решению задач похожего содержания, но иной формулировки и применению уже отработанных навыков в новой ситуации;</w:t>
      </w:r>
    </w:p>
    <w:p w:rsidR="004B4055" w:rsidRPr="005C28EC" w:rsidRDefault="004B4055" w:rsidP="004B4055">
      <w:pPr>
        <w:shd w:val="clear" w:color="auto" w:fill="FFFFFF"/>
        <w:jc w:val="both"/>
        <w:rPr>
          <w:color w:val="181818"/>
        </w:rPr>
      </w:pPr>
      <w:r w:rsidRPr="005C28EC">
        <w:rPr>
          <w:i/>
          <w:iCs/>
          <w:color w:val="181818"/>
        </w:rPr>
        <w:t>- для сильных учеников </w:t>
      </w:r>
      <w:r w:rsidRPr="005C28EC">
        <w:rPr>
          <w:color w:val="181818"/>
        </w:rPr>
        <w:t>требуется создание условия для продвижения: дифференцированные по уровню сложности задания, возможность саморазвития, помощь в решении заданий второй части;</w:t>
      </w:r>
    </w:p>
    <w:p w:rsidR="004B4055" w:rsidRPr="005C28EC" w:rsidRDefault="004B4055" w:rsidP="004B4055">
      <w:pPr>
        <w:shd w:val="clear" w:color="auto" w:fill="FFFFFF"/>
        <w:jc w:val="both"/>
        <w:rPr>
          <w:color w:val="181818"/>
        </w:rPr>
      </w:pPr>
      <w:r w:rsidRPr="005C28EC">
        <w:rPr>
          <w:color w:val="181818"/>
        </w:rPr>
        <w:t>- «нарешивание» заданий открытого банка ОГЭ необходимо для формирования устойчивых навыков решения, но его нужно сочетать с фундаментальной подготовкой, позволяющей сформировать у учащихся общие учебные действия, способствующие более эффективному усвоению изучаемых вопросов, а также дифференциации обучающихся по уровню подготовки;</w:t>
      </w:r>
    </w:p>
    <w:p w:rsidR="004B4055" w:rsidRPr="005C28EC" w:rsidRDefault="004B4055" w:rsidP="004B4055">
      <w:pPr>
        <w:shd w:val="clear" w:color="auto" w:fill="FFFFFF"/>
        <w:jc w:val="both"/>
        <w:rPr>
          <w:color w:val="181818"/>
        </w:rPr>
      </w:pPr>
      <w:r w:rsidRPr="005C28EC">
        <w:rPr>
          <w:color w:val="181818"/>
        </w:rPr>
        <w:t>- учителю следует ставить перед каждым учащимся ту цель, которую он может реализовать в соответствии с уровнем его подготовки, при этом опираясь на самооценку и устремления каждого учащегося</w:t>
      </w:r>
    </w:p>
    <w:p w:rsidR="004B4055" w:rsidRPr="005C28EC" w:rsidRDefault="004B4055" w:rsidP="004B4055">
      <w:pPr>
        <w:shd w:val="clear" w:color="auto" w:fill="FFFFFF"/>
        <w:jc w:val="both"/>
        <w:rPr>
          <w:color w:val="181818"/>
        </w:rPr>
      </w:pPr>
      <w:r w:rsidRPr="005C28EC">
        <w:rPr>
          <w:color w:val="181818"/>
        </w:rPr>
        <w:t>- наряду с более тщательным изучением тем «Уравнения, неравенства и их системы» (более сложные виды), «Решение текстовых задач», «Решение планиметрических задач, содержащих комбинацию фигур», «Решение задач на доказательство» (причем как по геометрии, так и по алгебре) необходимо уделять внимание и остальным темам с тем, чтобы поддерживать и повышать достигнутый уровень их освоения;</w:t>
      </w:r>
    </w:p>
    <w:p w:rsidR="004B4055" w:rsidRPr="005C28EC" w:rsidRDefault="004B4055" w:rsidP="004B4055">
      <w:pPr>
        <w:shd w:val="clear" w:color="auto" w:fill="FFFFFF"/>
        <w:jc w:val="both"/>
        <w:rPr>
          <w:color w:val="181818"/>
        </w:rPr>
      </w:pPr>
      <w:r w:rsidRPr="005C28EC">
        <w:rPr>
          <w:color w:val="181818"/>
        </w:rPr>
        <w:t>- для успешного выполнения заданий второй части необходимо овладение отдельными элементами знаний и умений переводить на овладение навыками решения комплексных, многошаговых заданий;</w:t>
      </w:r>
    </w:p>
    <w:p w:rsidR="004B4055" w:rsidRPr="005C28EC" w:rsidRDefault="004B4055" w:rsidP="004B4055">
      <w:pPr>
        <w:shd w:val="clear" w:color="auto" w:fill="FFFFFF"/>
        <w:jc w:val="both"/>
        <w:rPr>
          <w:color w:val="181818"/>
        </w:rPr>
      </w:pPr>
      <w:r w:rsidRPr="005C28EC">
        <w:rPr>
          <w:color w:val="181818"/>
        </w:rPr>
        <w:t xml:space="preserve">- в процессе подготовки к ОГЭ должны участвовать все стороны: обучающийся, школа и родители, поэтому необходимо своевременно знакомить родителей с нормативными документами по подготовке к экзаменам, информировать их о процедуре итоговой аттестации, </w:t>
      </w:r>
      <w:r w:rsidRPr="005C28EC">
        <w:rPr>
          <w:color w:val="181818"/>
        </w:rPr>
        <w:lastRenderedPageBreak/>
        <w:t>особенностях подготовки к тестовой форме сдачи экзаменов, о всевозможных методических рекомендациях и ресурсах, о результатах пробных испытаний и текущей успеваемости;</w:t>
      </w:r>
    </w:p>
    <w:p w:rsidR="004B4055" w:rsidRPr="005C28EC" w:rsidRDefault="004B4055" w:rsidP="004B4055">
      <w:pPr>
        <w:shd w:val="clear" w:color="auto" w:fill="FFFFFF"/>
        <w:jc w:val="both"/>
        <w:rPr>
          <w:color w:val="181818"/>
        </w:rPr>
      </w:pPr>
      <w:r w:rsidRPr="005C28EC">
        <w:rPr>
          <w:color w:val="181818"/>
        </w:rPr>
        <w:t>- необходимо использовать имеющиеся в достаточном количестве дополнительные материалы, уделять внимание различным способам решения задач, их сопоставлению и выбору лучшего; учить использовать логические цепочки не только при доказательстве, но и при решении задач, стараться достичь осознанности знаний учащихся, сформированности умения применять полученные знания в практической деятельности, умения анализировать, сопоставлять, делать выводы в нестандартных ситуациях.</w:t>
      </w:r>
    </w:p>
    <w:p w:rsidR="004B4055" w:rsidRPr="005C28EC" w:rsidRDefault="004B4055" w:rsidP="004B4055">
      <w:pPr>
        <w:shd w:val="clear" w:color="auto" w:fill="FFFFFF"/>
        <w:ind w:firstLine="360"/>
        <w:jc w:val="both"/>
        <w:rPr>
          <w:color w:val="181818"/>
        </w:rPr>
      </w:pPr>
      <w:r w:rsidRPr="005C28EC">
        <w:rPr>
          <w:color w:val="181818"/>
        </w:rPr>
        <w:t>Таким образом, необходимым условием успешной подготовки обучающихся к сдаче ГИА является освоение учителем материалов, публикуемых ФИПИ: демонстрационного варианта, кодификатора элементов содержания и кодификатора требований к уровню подготовки, спецификации КИМ по математике, учебно-методических материалов для председателей и членов региональных предметных комиссий по проверке выполнения заданий с развернутым ответом экзаменационных работ ОГЭ и, конечно, изучение заданий открытого банка, их систематизация, выделение основных способов решения различных классов заданий. А также, изучить разнообразные методические пособия, учебно-тренировочные материалы, представленные на сайтах и различными издательствами.</w:t>
      </w:r>
    </w:p>
    <w:p w:rsidR="004B4055" w:rsidRPr="005C28EC" w:rsidRDefault="004B4055" w:rsidP="004B4055">
      <w:pPr>
        <w:shd w:val="clear" w:color="auto" w:fill="FFFFFF"/>
        <w:ind w:firstLine="360"/>
        <w:jc w:val="both"/>
        <w:rPr>
          <w:color w:val="181818"/>
        </w:rPr>
      </w:pPr>
      <w:r w:rsidRPr="005C28EC">
        <w:rPr>
          <w:color w:val="181818"/>
        </w:rPr>
        <w:t>Для успешного выполнения заданий второй части КИМ н</w:t>
      </w:r>
      <w:r w:rsidRPr="005C28EC">
        <w:rPr>
          <w:color w:val="181818"/>
          <w:shd w:val="clear" w:color="auto" w:fill="FFFFFF"/>
        </w:rPr>
        <w:t>еобходим особый подход в работе с наиболее подготовленными учащимися.</w:t>
      </w:r>
    </w:p>
    <w:p w:rsidR="004B4055" w:rsidRPr="005C28EC" w:rsidRDefault="004B4055" w:rsidP="004B4055">
      <w:pPr>
        <w:spacing w:after="160" w:line="259" w:lineRule="auto"/>
        <w:ind w:firstLine="539"/>
        <w:jc w:val="both"/>
        <w:rPr>
          <w:rFonts w:eastAsia="Calibri"/>
        </w:rPr>
      </w:pPr>
    </w:p>
    <w:p w:rsidR="000426EB" w:rsidRDefault="000426EB" w:rsidP="004B4055">
      <w:pPr>
        <w:pStyle w:val="af0"/>
        <w:keepNext/>
        <w:keepLines/>
        <w:tabs>
          <w:tab w:val="left" w:pos="142"/>
        </w:tabs>
        <w:spacing w:before="200" w:after="0" w:line="240" w:lineRule="auto"/>
        <w:ind w:left="1428"/>
        <w:contextualSpacing w:val="0"/>
        <w:jc w:val="both"/>
        <w:outlineLvl w:val="2"/>
        <w:rPr>
          <w:rFonts w:ascii="Times New Roman" w:hAnsi="Times New Roman"/>
          <w:b/>
          <w:sz w:val="28"/>
        </w:rPr>
      </w:pPr>
    </w:p>
    <w:p w:rsidR="000426EB" w:rsidRPr="004B4055" w:rsidRDefault="000426EB" w:rsidP="004B4055">
      <w:pPr>
        <w:pStyle w:val="af0"/>
        <w:keepNext/>
        <w:keepLines/>
        <w:tabs>
          <w:tab w:val="left" w:pos="567"/>
        </w:tabs>
        <w:spacing w:before="200" w:after="0" w:line="240" w:lineRule="auto"/>
        <w:ind w:left="360"/>
        <w:contextualSpacing w:val="0"/>
        <w:outlineLvl w:val="2"/>
        <w:rPr>
          <w:rFonts w:ascii="Times New Roman" w:hAnsi="Times New Roman"/>
          <w:color w:val="4F81BD"/>
          <w:sz w:val="24"/>
        </w:rPr>
      </w:pPr>
    </w:p>
    <w:p w:rsidR="004B4055" w:rsidRPr="004B4055" w:rsidRDefault="004B4055" w:rsidP="004B405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Cs w:val="24"/>
        </w:rPr>
      </w:pPr>
      <w:r w:rsidRPr="004B4055">
        <w:rPr>
          <w:b/>
          <w:szCs w:val="24"/>
        </w:rPr>
        <w:t xml:space="preserve">4.2. Рекомендации по организации дифференцированного обучения школьников с разным уровнем предметной подготовки </w:t>
      </w:r>
    </w:p>
    <w:p w:rsidR="004B4055" w:rsidRPr="004B4055" w:rsidRDefault="004B4055" w:rsidP="004B405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Cs w:val="24"/>
        </w:rPr>
      </w:pPr>
    </w:p>
    <w:p w:rsidR="004B4055" w:rsidRPr="004B4055" w:rsidRDefault="004B4055" w:rsidP="004B4055">
      <w:pPr>
        <w:spacing w:after="200" w:line="276" w:lineRule="auto"/>
        <w:ind w:left="720"/>
        <w:contextualSpacing/>
        <w:jc w:val="both"/>
        <w:rPr>
          <w:color w:val="auto"/>
          <w:szCs w:val="24"/>
        </w:rPr>
      </w:pPr>
      <w:r w:rsidRPr="004B4055">
        <w:rPr>
          <w:rFonts w:eastAsia="Calibri"/>
          <w:color w:val="181818"/>
          <w:szCs w:val="24"/>
          <w:shd w:val="clear" w:color="auto" w:fill="FFFFFF"/>
          <w:lang w:eastAsia="en-US"/>
        </w:rPr>
        <w:t>В целом, для успешного прохождения ГИА необходима дифференцированная работа с учащимися класса и на уроке, и при составлении домашних заданий и заданий, предлагающихся обучающимся на контрольных, проверочных, диагностических работах.  Необходимо обратить серьёзное внимание на решение прикладных и ситуационных задач, а также на формирование уверенных вычислительных навыков</w:t>
      </w:r>
      <w:r w:rsidRPr="004B4055">
        <w:rPr>
          <w:color w:val="auto"/>
          <w:szCs w:val="24"/>
        </w:rPr>
        <w:t xml:space="preserve">. Для предупреждения ошибок, которые могут возникнуть у учащихся и закрепиться в дальнейшем: </w:t>
      </w:r>
    </w:p>
    <w:p w:rsidR="004B4055" w:rsidRPr="004B4055" w:rsidRDefault="004B4055" w:rsidP="004B4055">
      <w:pPr>
        <w:spacing w:after="200" w:line="276" w:lineRule="auto"/>
        <w:ind w:left="720"/>
        <w:contextualSpacing/>
        <w:jc w:val="both"/>
        <w:rPr>
          <w:color w:val="auto"/>
          <w:szCs w:val="24"/>
        </w:rPr>
      </w:pPr>
      <w:r w:rsidRPr="004B4055">
        <w:rPr>
          <w:color w:val="auto"/>
          <w:szCs w:val="24"/>
        </w:rPr>
        <w:t xml:space="preserve">1.Необходимо ответственно и обдуманно подходить к методическим приёмам организации деятельности учащихся на следующих этапах изучения нового материала: </w:t>
      </w:r>
    </w:p>
    <w:p w:rsidR="004B4055" w:rsidRPr="004B4055" w:rsidRDefault="004B4055" w:rsidP="004B4055">
      <w:pPr>
        <w:spacing w:after="200" w:line="276" w:lineRule="auto"/>
        <w:ind w:left="720"/>
        <w:contextualSpacing/>
        <w:jc w:val="both"/>
        <w:rPr>
          <w:color w:val="auto"/>
          <w:szCs w:val="24"/>
        </w:rPr>
      </w:pPr>
      <w:r w:rsidRPr="004B4055">
        <w:rPr>
          <w:color w:val="auto"/>
          <w:szCs w:val="24"/>
        </w:rPr>
        <w:t xml:space="preserve">– введение нового понятия; </w:t>
      </w:r>
    </w:p>
    <w:p w:rsidR="004B4055" w:rsidRPr="004B4055" w:rsidRDefault="004B4055" w:rsidP="004B4055">
      <w:pPr>
        <w:spacing w:after="200" w:line="276" w:lineRule="auto"/>
        <w:ind w:left="720"/>
        <w:contextualSpacing/>
        <w:jc w:val="both"/>
        <w:rPr>
          <w:color w:val="auto"/>
          <w:szCs w:val="24"/>
        </w:rPr>
      </w:pPr>
      <w:r w:rsidRPr="004B4055">
        <w:rPr>
          <w:color w:val="auto"/>
          <w:szCs w:val="24"/>
        </w:rPr>
        <w:t>– формирование операции;</w:t>
      </w:r>
    </w:p>
    <w:p w:rsidR="004B4055" w:rsidRPr="004B4055" w:rsidRDefault="004B4055" w:rsidP="004B4055">
      <w:pPr>
        <w:spacing w:after="200" w:line="276" w:lineRule="auto"/>
        <w:ind w:left="720"/>
        <w:contextualSpacing/>
        <w:jc w:val="both"/>
        <w:rPr>
          <w:color w:val="auto"/>
          <w:szCs w:val="24"/>
        </w:rPr>
      </w:pPr>
      <w:r w:rsidRPr="004B4055">
        <w:rPr>
          <w:color w:val="auto"/>
          <w:szCs w:val="24"/>
        </w:rPr>
        <w:t xml:space="preserve"> – формирование алгоритма решения (типовой) задачи. </w:t>
      </w:r>
    </w:p>
    <w:p w:rsidR="004B4055" w:rsidRPr="004B4055" w:rsidRDefault="004B4055" w:rsidP="004B4055">
      <w:pPr>
        <w:spacing w:after="200" w:line="276" w:lineRule="auto"/>
        <w:ind w:left="720"/>
        <w:contextualSpacing/>
        <w:jc w:val="both"/>
        <w:rPr>
          <w:color w:val="auto"/>
          <w:szCs w:val="24"/>
        </w:rPr>
      </w:pPr>
      <w:r w:rsidRPr="004B4055">
        <w:rPr>
          <w:color w:val="auto"/>
          <w:szCs w:val="24"/>
        </w:rPr>
        <w:t>2. Следует продумать использовать в работе набор «провоцирующих заданий», в которых явно выражены типичные (правильные и неправильные) рассуждения.</w:t>
      </w:r>
    </w:p>
    <w:p w:rsidR="004B4055" w:rsidRPr="004B4055" w:rsidRDefault="004B4055" w:rsidP="004B4055">
      <w:pPr>
        <w:spacing w:after="200" w:line="276" w:lineRule="auto"/>
        <w:ind w:left="720"/>
        <w:contextualSpacing/>
        <w:jc w:val="both"/>
        <w:rPr>
          <w:color w:val="auto"/>
          <w:szCs w:val="24"/>
        </w:rPr>
      </w:pPr>
      <w:r w:rsidRPr="004B4055">
        <w:rPr>
          <w:color w:val="auto"/>
          <w:szCs w:val="24"/>
        </w:rPr>
        <w:lastRenderedPageBreak/>
        <w:t xml:space="preserve"> 3. Периодические включать задания на поиск ошибок в готовых решениях. </w:t>
      </w:r>
    </w:p>
    <w:p w:rsidR="004B4055" w:rsidRPr="004B4055" w:rsidRDefault="004B4055" w:rsidP="004B4055">
      <w:pPr>
        <w:spacing w:after="200" w:line="276" w:lineRule="auto"/>
        <w:ind w:left="720"/>
        <w:contextualSpacing/>
        <w:jc w:val="both"/>
        <w:rPr>
          <w:color w:val="auto"/>
          <w:szCs w:val="24"/>
        </w:rPr>
      </w:pPr>
      <w:r w:rsidRPr="004B4055">
        <w:rPr>
          <w:color w:val="auto"/>
          <w:szCs w:val="24"/>
        </w:rPr>
        <w:t>Так или иначе ошибка является обязательным элементом обучения, избежать ошибок невозможно. Поэтому требует внимания и коррекция ошибок, для успешной реализации которой, необходимо следующее:</w:t>
      </w:r>
    </w:p>
    <w:p w:rsidR="004B4055" w:rsidRPr="004B4055" w:rsidRDefault="004B4055" w:rsidP="004B4055">
      <w:pPr>
        <w:spacing w:after="200" w:line="276" w:lineRule="auto"/>
        <w:ind w:left="720"/>
        <w:contextualSpacing/>
        <w:jc w:val="both"/>
        <w:rPr>
          <w:color w:val="auto"/>
          <w:szCs w:val="24"/>
        </w:rPr>
      </w:pPr>
      <w:r w:rsidRPr="004B4055">
        <w:rPr>
          <w:color w:val="auto"/>
          <w:szCs w:val="24"/>
        </w:rPr>
        <w:t xml:space="preserve">-специально организовать и хорошо продумать работу над ошибками после проверки самостоятельной работы обучающихся. </w:t>
      </w:r>
    </w:p>
    <w:p w:rsidR="004B4055" w:rsidRPr="004B4055" w:rsidRDefault="004B4055" w:rsidP="004B4055">
      <w:pPr>
        <w:spacing w:after="200" w:line="276" w:lineRule="auto"/>
        <w:ind w:left="720"/>
        <w:contextualSpacing/>
        <w:jc w:val="both"/>
        <w:rPr>
          <w:color w:val="auto"/>
          <w:szCs w:val="24"/>
        </w:rPr>
      </w:pPr>
      <w:r w:rsidRPr="004B4055">
        <w:rPr>
          <w:color w:val="auto"/>
          <w:szCs w:val="24"/>
        </w:rPr>
        <w:t>(Такая работа должна включать ориентировочный материал, подготовленный учителем, взаимное обсуждение и взаимопроверку обучающихся, а также самостоятельную рефлексивную деятельность.)</w:t>
      </w:r>
    </w:p>
    <w:p w:rsidR="004B4055" w:rsidRPr="004B4055" w:rsidRDefault="004B4055" w:rsidP="004B4055">
      <w:pPr>
        <w:spacing w:after="200" w:line="276" w:lineRule="auto"/>
        <w:ind w:left="720"/>
        <w:contextualSpacing/>
        <w:jc w:val="both"/>
        <w:rPr>
          <w:color w:val="auto"/>
          <w:szCs w:val="24"/>
        </w:rPr>
      </w:pPr>
      <w:r w:rsidRPr="004B4055">
        <w:rPr>
          <w:color w:val="auto"/>
          <w:szCs w:val="24"/>
        </w:rPr>
        <w:t>- включить наиболее проблемные задания, в которых возникают типичные ошибки, в устный счёт, математические диктанты и другие формы работы. (Вообще, трудно переоценить значение указанных форм работы на уроке математики как при обучении новому материалу, так и для формирования навыков. Несомненно, это один из эффективных путей для предупреждения и коррекции типичных ошибок учащихся.)</w:t>
      </w:r>
    </w:p>
    <w:p w:rsidR="004B4055" w:rsidRPr="004B4055" w:rsidRDefault="004B4055" w:rsidP="004B405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Cs w:val="24"/>
        </w:rPr>
      </w:pPr>
    </w:p>
    <w:p w:rsidR="000426EB" w:rsidRDefault="000426EB">
      <w:pPr>
        <w:spacing w:line="360" w:lineRule="auto"/>
      </w:pPr>
    </w:p>
    <w:p w:rsidR="000426EB" w:rsidRDefault="00D430B1">
      <w:pPr>
        <w:spacing w:line="360" w:lineRule="auto"/>
      </w:pPr>
      <w:r>
        <w:t>СОСТАВИТЕЛИ ОТЧЕТА по учебному предмету:</w:t>
      </w:r>
    </w:p>
    <w:p w:rsidR="000426EB" w:rsidRDefault="00D430B1">
      <w:pPr>
        <w:jc w:val="both"/>
        <w:rPr>
          <w:i/>
        </w:rPr>
      </w:pPr>
      <w:r>
        <w:rPr>
          <w:i/>
        </w:rPr>
        <w:t>Специалисты, привлекаемые к анализу результатов ОГЭ по учебному предмету</w:t>
      </w:r>
    </w:p>
    <w:tbl>
      <w:tblPr>
        <w:tblW w:w="143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11624"/>
      </w:tblGrid>
      <w:tr w:rsidR="000426EB" w:rsidTr="008364B0">
        <w:trPr>
          <w:tblHeader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6EB" w:rsidRDefault="00D430B1">
            <w:pPr>
              <w:rPr>
                <w:i/>
              </w:rPr>
            </w:pPr>
            <w:r>
              <w:rPr>
                <w:i/>
              </w:rPr>
              <w:t>Фамилия, имя, отчество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6EB" w:rsidRDefault="00D430B1">
            <w:pPr>
              <w:jc w:val="both"/>
              <w:rPr>
                <w:i/>
              </w:rPr>
            </w:pPr>
            <w:r>
              <w:rPr>
                <w:i/>
              </w:rPr>
              <w:t>Место работы, должность, ученая степень, ученое звание, принадлежность специалиста (к региональным организациям развития образования, к региональным организациям повышения квалификации работников образования, к региональной ПК по учебному предмету, пр.)</w:t>
            </w:r>
          </w:p>
        </w:tc>
      </w:tr>
      <w:tr w:rsidR="008364B0" w:rsidTr="008364B0">
        <w:trPr>
          <w:trHeight w:val="38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4B0" w:rsidRDefault="008364B0" w:rsidP="008364B0">
            <w:pPr>
              <w:rPr>
                <w:i/>
              </w:rPr>
            </w:pPr>
            <w:r w:rsidRPr="008364B0">
              <w:rPr>
                <w:color w:val="auto"/>
                <w:szCs w:val="24"/>
              </w:rPr>
              <w:t>Туля Татьяна Михайловна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4B0" w:rsidRDefault="008364B0" w:rsidP="008364B0">
            <w:pPr>
              <w:rPr>
                <w:i/>
              </w:rPr>
            </w:pPr>
            <w:r w:rsidRPr="008364B0">
              <w:rPr>
                <w:color w:val="auto"/>
                <w:szCs w:val="24"/>
              </w:rPr>
              <w:t>учитель математики МАОУ «СОШ с.Кумак» высшей квалификационной категории</w:t>
            </w:r>
            <w:r>
              <w:rPr>
                <w:color w:val="auto"/>
                <w:szCs w:val="24"/>
              </w:rPr>
              <w:t>.</w:t>
            </w:r>
            <w:r w:rsidRPr="008364B0">
              <w:rPr>
                <w:color w:val="auto"/>
                <w:szCs w:val="24"/>
              </w:rPr>
              <w:t xml:space="preserve"> Председатель предметной комиссии по проверке 2 части работ ОГЭ по математике</w:t>
            </w:r>
          </w:p>
        </w:tc>
      </w:tr>
      <w:tr w:rsidR="000426EB" w:rsidTr="008364B0">
        <w:trPr>
          <w:trHeight w:val="415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6EB" w:rsidRDefault="00D430B1">
            <w:pPr>
              <w:rPr>
                <w:i/>
              </w:rPr>
            </w:pPr>
            <w:r>
              <w:rPr>
                <w:i/>
              </w:rPr>
              <w:t>…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6EB" w:rsidRDefault="00D430B1">
            <w:pPr>
              <w:rPr>
                <w:i/>
              </w:rPr>
            </w:pPr>
            <w:r>
              <w:rPr>
                <w:i/>
              </w:rPr>
              <w:t>…</w:t>
            </w:r>
          </w:p>
        </w:tc>
      </w:tr>
    </w:tbl>
    <w:p w:rsidR="000426EB" w:rsidRDefault="000426EB">
      <w:pPr>
        <w:rPr>
          <w:i/>
        </w:rPr>
      </w:pPr>
    </w:p>
    <w:p w:rsidR="000426EB" w:rsidRDefault="00D430B1">
      <w:pPr>
        <w:jc w:val="both"/>
        <w:rPr>
          <w:i/>
        </w:rPr>
      </w:pPr>
      <w:r>
        <w:rPr>
          <w:i/>
        </w:rPr>
        <w:t>Специалисты, привлекаемые к подготовке методических рекомендаций на основе результатов ОГЭ по учебному предмету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11624"/>
      </w:tblGrid>
      <w:tr w:rsidR="000426EB">
        <w:trPr>
          <w:tblHeader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6EB" w:rsidRDefault="00D430B1">
            <w:pPr>
              <w:rPr>
                <w:i/>
              </w:rPr>
            </w:pPr>
            <w:r>
              <w:rPr>
                <w:i/>
              </w:rPr>
              <w:t>Фамилия, имя, отчество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6EB" w:rsidRDefault="00D430B1">
            <w:pPr>
              <w:jc w:val="both"/>
              <w:rPr>
                <w:i/>
              </w:rPr>
            </w:pPr>
            <w:r>
              <w:rPr>
                <w:i/>
              </w:rPr>
              <w:t>Место работы, должность, ученая степень, ученое звание, принадлежность специалиста (к региональным организациям развития образования, к региональным организациям повышения квалификации работников образования, к региональной ПК по учебному предмету, пр.)</w:t>
            </w:r>
          </w:p>
        </w:tc>
      </w:tr>
      <w:tr w:rsidR="000426EB">
        <w:trPr>
          <w:trHeight w:val="38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6EB" w:rsidRDefault="008364B0">
            <w:pPr>
              <w:rPr>
                <w:i/>
              </w:rPr>
            </w:pPr>
            <w:r>
              <w:rPr>
                <w:i/>
                <w:color w:val="auto"/>
                <w:szCs w:val="24"/>
              </w:rPr>
              <w:t>Кальметова Т.С, Махамбетова Г.А., Николаева О.В., Юсупова Ж.С., Боброва О.В., Тулемисов А.С. и др.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6EB" w:rsidRDefault="008364B0">
            <w:pPr>
              <w:rPr>
                <w:i/>
              </w:rPr>
            </w:pPr>
            <w:r w:rsidRPr="008364B0">
              <w:rPr>
                <w:i/>
                <w:color w:val="auto"/>
                <w:szCs w:val="24"/>
              </w:rPr>
              <w:t xml:space="preserve"> Учителя 1 и высшей квалификационной категории Новоорского района</w:t>
            </w:r>
            <w:r>
              <w:rPr>
                <w:i/>
                <w:color w:val="auto"/>
                <w:szCs w:val="24"/>
              </w:rPr>
              <w:t>:</w:t>
            </w:r>
            <w:r>
              <w:rPr>
                <w:i/>
              </w:rPr>
              <w:t xml:space="preserve"> эксперты 2 части ОГЭ</w:t>
            </w:r>
          </w:p>
        </w:tc>
      </w:tr>
      <w:tr w:rsidR="000426EB">
        <w:trPr>
          <w:trHeight w:val="415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6EB" w:rsidRDefault="00D430B1">
            <w:pPr>
              <w:rPr>
                <w:i/>
              </w:rPr>
            </w:pPr>
            <w:r>
              <w:rPr>
                <w:i/>
              </w:rPr>
              <w:lastRenderedPageBreak/>
              <w:t>…</w:t>
            </w:r>
          </w:p>
        </w:tc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6EB" w:rsidRDefault="00D430B1">
            <w:pPr>
              <w:rPr>
                <w:i/>
              </w:rPr>
            </w:pPr>
            <w:r>
              <w:rPr>
                <w:i/>
              </w:rPr>
              <w:t>…</w:t>
            </w:r>
          </w:p>
        </w:tc>
      </w:tr>
    </w:tbl>
    <w:p w:rsidR="000426EB" w:rsidRDefault="000426EB">
      <w:pPr>
        <w:rPr>
          <w:i/>
        </w:rPr>
      </w:pPr>
    </w:p>
    <w:p w:rsidR="000426EB" w:rsidRDefault="00D430B1">
      <w:pPr>
        <w:rPr>
          <w:i/>
        </w:rPr>
      </w:pPr>
      <w:r>
        <w:rPr>
          <w:i/>
        </w:rPr>
        <w:t>Ответственный специалист в субъекте Российской Федерации по вопросам организации проведения анализа результатов ОГЭ по учебным предметам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43"/>
        <w:gridCol w:w="11574"/>
      </w:tblGrid>
      <w:tr w:rsidR="000426EB"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6EB" w:rsidRDefault="00D430B1">
            <w:pPr>
              <w:rPr>
                <w:i/>
              </w:rPr>
            </w:pPr>
            <w:r>
              <w:rPr>
                <w:i/>
              </w:rPr>
              <w:t>Фамилия, имя, отчество</w:t>
            </w:r>
          </w:p>
        </w:tc>
        <w:tc>
          <w:tcPr>
            <w:tcW w:w="1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6EB" w:rsidRDefault="00D430B1">
            <w:pPr>
              <w:jc w:val="center"/>
              <w:rPr>
                <w:i/>
              </w:rPr>
            </w:pPr>
            <w:r>
              <w:rPr>
                <w:i/>
              </w:rPr>
              <w:t>Место работы, должность, ученая степень, ученое звание</w:t>
            </w:r>
          </w:p>
        </w:tc>
      </w:tr>
      <w:tr w:rsidR="000426EB">
        <w:trPr>
          <w:trHeight w:val="385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6EB" w:rsidRDefault="008364B0">
            <w:pPr>
              <w:rPr>
                <w:i/>
              </w:rPr>
            </w:pPr>
            <w:r w:rsidRPr="008364B0">
              <w:rPr>
                <w:color w:val="auto"/>
                <w:szCs w:val="24"/>
              </w:rPr>
              <w:t>Туля Татьяна Михайловна</w:t>
            </w:r>
          </w:p>
        </w:tc>
        <w:tc>
          <w:tcPr>
            <w:tcW w:w="1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6EB" w:rsidRDefault="008364B0">
            <w:pPr>
              <w:rPr>
                <w:i/>
              </w:rPr>
            </w:pPr>
            <w:r w:rsidRPr="008364B0">
              <w:rPr>
                <w:color w:val="auto"/>
                <w:szCs w:val="24"/>
              </w:rPr>
              <w:t>учитель математики МАОУ «СОШ с.Кумак» высшей квалификационной категории</w:t>
            </w:r>
            <w:r>
              <w:rPr>
                <w:color w:val="auto"/>
                <w:szCs w:val="24"/>
              </w:rPr>
              <w:t>.</w:t>
            </w:r>
            <w:r w:rsidRPr="008364B0">
              <w:rPr>
                <w:color w:val="auto"/>
                <w:szCs w:val="24"/>
              </w:rPr>
              <w:t xml:space="preserve"> Председатель предметной комиссии по проверке 2 части работ ОГЭ по математике</w:t>
            </w:r>
          </w:p>
        </w:tc>
      </w:tr>
    </w:tbl>
    <w:p w:rsidR="000426EB" w:rsidRDefault="000426EB">
      <w:pPr>
        <w:spacing w:line="360" w:lineRule="auto"/>
        <w:rPr>
          <w:sz w:val="6"/>
        </w:rPr>
      </w:pPr>
    </w:p>
    <w:sectPr w:rsidR="000426EB">
      <w:headerReference w:type="default" r:id="rId8"/>
      <w:footerReference w:type="default" r:id="rId9"/>
      <w:pgSz w:w="16838" w:h="11906" w:orient="landscape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C17" w:rsidRDefault="007A6C17">
      <w:r>
        <w:separator/>
      </w:r>
    </w:p>
  </w:endnote>
  <w:endnote w:type="continuationSeparator" w:id="0">
    <w:p w:rsidR="007A6C17" w:rsidRDefault="007A6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138" w:rsidRDefault="00A74138">
    <w:pPr>
      <w:pStyle w:val="ac"/>
      <w:jc w:val="right"/>
    </w:pPr>
    <w:r>
      <w:rPr>
        <w:rFonts w:ascii="Times New Roman" w:hAnsi="Times New Roman"/>
        <w:sz w:val="24"/>
      </w:rPr>
      <w:fldChar w:fldCharType="begin"/>
    </w:r>
    <w:r>
      <w:instrText xml:space="preserve">PAGE </w:instrText>
    </w:r>
    <w:r>
      <w:rPr>
        <w:rFonts w:ascii="Times New Roman" w:hAnsi="Times New Roman"/>
        <w:sz w:val="24"/>
      </w:rPr>
      <w:fldChar w:fldCharType="separate"/>
    </w:r>
    <w:r w:rsidR="0077683B">
      <w:rPr>
        <w:noProof/>
      </w:rPr>
      <w:t>4</w:t>
    </w:r>
    <w:r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C17" w:rsidRDefault="007A6C17">
      <w:r>
        <w:separator/>
      </w:r>
    </w:p>
  </w:footnote>
  <w:footnote w:type="continuationSeparator" w:id="0">
    <w:p w:rsidR="007A6C17" w:rsidRDefault="007A6C17">
      <w:r>
        <w:continuationSeparator/>
      </w:r>
    </w:p>
  </w:footnote>
  <w:footnote w:id="1">
    <w:p w:rsidR="00A74138" w:rsidRDefault="00A74138">
      <w:pPr>
        <w:pStyle w:val="Footnote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footnoteRef/>
      </w:r>
      <w:r>
        <w:rPr>
          <w:rFonts w:ascii="Times New Roman" w:hAnsi="Times New Roman"/>
        </w:rPr>
        <w:t xml:space="preserve"> Количество участников основного периода проведения ЕГЭ</w:t>
      </w:r>
    </w:p>
  </w:footnote>
  <w:footnote w:id="2">
    <w:p w:rsidR="00A74138" w:rsidRDefault="00A74138">
      <w:pPr>
        <w:pStyle w:val="Footnote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footnoteRef/>
      </w:r>
      <w:r>
        <w:rPr>
          <w:rFonts w:ascii="Times New Roman" w:hAnsi="Times New Roman"/>
        </w:rPr>
        <w:t xml:space="preserve"> Перечень категорий ОО может быть уточнен / дополнен с учетом специфики региональной системы образования</w:t>
      </w:r>
    </w:p>
  </w:footnote>
  <w:footnote w:id="3">
    <w:p w:rsidR="00A74138" w:rsidRDefault="00A74138" w:rsidP="00D430B1">
      <w:pPr>
        <w:pBdr>
          <w:top w:val="nil"/>
          <w:left w:val="nil"/>
          <w:bottom w:val="nil"/>
          <w:right w:val="nil"/>
          <w:between w:val="nil"/>
        </w:pBdr>
        <w:rPr>
          <w:sz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sz w:val="20"/>
        </w:rPr>
        <w:t xml:space="preserve"> </w:t>
      </w:r>
      <w:r>
        <w:rPr>
          <w:sz w:val="20"/>
        </w:rPr>
        <w:t>% - Процент от общего числа участников по предмету</w:t>
      </w:r>
    </w:p>
  </w:footnote>
  <w:footnote w:id="4">
    <w:p w:rsidR="00A74138" w:rsidRDefault="00A74138">
      <w:pPr>
        <w:pStyle w:val="Footnote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footnoteRef/>
      </w:r>
      <w:r>
        <w:t xml:space="preserve"> </w:t>
      </w:r>
      <w:r>
        <w:rPr>
          <w:rFonts w:ascii="Times New Roman" w:hAnsi="Times New Roman"/>
        </w:rPr>
        <w:t>Перечень категорий ОО может быть уточнен / дополнен с учетом специфики региональной системы образования</w:t>
      </w:r>
    </w:p>
  </w:footnote>
  <w:footnote w:id="5">
    <w:p w:rsidR="00A74138" w:rsidRDefault="00A74138">
      <w:pPr>
        <w:pStyle w:val="Footnote"/>
        <w:jc w:val="both"/>
        <w:rPr>
          <w:rStyle w:val="afb"/>
          <w:rFonts w:ascii="Times New Roman" w:hAnsi="Times New Roman"/>
        </w:rPr>
      </w:pPr>
      <w:r>
        <w:rPr>
          <w:rStyle w:val="afb"/>
          <w:rFonts w:ascii="Times New Roman" w:hAnsi="Times New Roman"/>
        </w:rPr>
        <w:footnoteRef/>
      </w:r>
      <w:r>
        <w:t xml:space="preserve"> </w:t>
      </w:r>
      <w:r>
        <w:rPr>
          <w:rStyle w:val="afb"/>
          <w:rFonts w:ascii="Times New Roman" w:hAnsi="Times New Roman"/>
        </w:rPr>
        <w:t>Рекомендуется проводить анализ в случае, если количество участников в этом ОО достаточное для получения статистически достоверных результатов для сравнения</w:t>
      </w:r>
    </w:p>
  </w:footnote>
  <w:footnote w:id="6">
    <w:p w:rsidR="00A74138" w:rsidRDefault="00A74138">
      <w:pPr>
        <w:pStyle w:val="Footnote"/>
        <w:jc w:val="both"/>
        <w:rPr>
          <w:rStyle w:val="afb"/>
          <w:rFonts w:ascii="Times New Roman" w:hAnsi="Times New Roman"/>
        </w:rPr>
      </w:pPr>
      <w:r>
        <w:rPr>
          <w:rStyle w:val="afb"/>
          <w:rFonts w:ascii="Times New Roman" w:hAnsi="Times New Roman"/>
        </w:rPr>
        <w:footnoteRef/>
      </w:r>
    </w:p>
  </w:footnote>
  <w:footnote w:id="7">
    <w:p w:rsidR="00A74138" w:rsidRDefault="00A74138">
      <w:pPr>
        <w:pStyle w:val="Footnote"/>
        <w:jc w:val="both"/>
      </w:pPr>
      <w:r>
        <w:rPr>
          <w:vertAlign w:val="superscript"/>
        </w:rPr>
        <w:footnoteRef/>
      </w:r>
      <w:r>
        <w:rPr>
          <w:rFonts w:ascii="Times New Roman" w:hAnsi="Times New Roman"/>
        </w:rPr>
        <w:t xml:space="preserve"> При формировании отчетов по иностранным языкам рекомендуется выделять отдельные подразделы по устной и по письменной частям экзамена.</w:t>
      </w:r>
    </w:p>
  </w:footnote>
  <w:footnote w:id="8">
    <w:p w:rsidR="00A74138" w:rsidRPr="00600034" w:rsidRDefault="00A74138" w:rsidP="000065E9">
      <w:pPr>
        <w:pStyle w:val="afd"/>
        <w:jc w:val="both"/>
        <w:rPr>
          <w:rFonts w:ascii="Times New Roman" w:hAnsi="Times New Roman"/>
        </w:rPr>
      </w:pPr>
      <w:r>
        <w:rPr>
          <w:rStyle w:val="afb"/>
        </w:rPr>
        <w:footnoteRef/>
      </w:r>
      <w:r>
        <w:t xml:space="preserve"> </w:t>
      </w:r>
      <w:r w:rsidRPr="00600034">
        <w:rPr>
          <w:rFonts w:ascii="Times New Roman" w:hAnsi="Times New Roman"/>
        </w:rPr>
        <w:t>Для политомических заданий (максимальный первичный балл за выполнение которых превышает 1 балл), средни</w:t>
      </w:r>
      <w:r>
        <w:rPr>
          <w:rFonts w:ascii="Times New Roman" w:hAnsi="Times New Roman"/>
        </w:rPr>
        <w:t>й процент выполнения задания вы</w:t>
      </w:r>
      <w:r w:rsidRPr="00600034">
        <w:rPr>
          <w:rFonts w:ascii="Times New Roman" w:hAnsi="Times New Roman"/>
        </w:rPr>
        <w:t>числяется как сумма первичных баллов, полученных всеми участниками, выполнявшими данное задание, отнесенная к количеству этих участников.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138" w:rsidRDefault="00A74138">
    <w:pPr>
      <w:pStyle w:val="af3"/>
      <w:jc w:val="center"/>
    </w:pPr>
  </w:p>
  <w:p w:rsidR="00A74138" w:rsidRDefault="00A74138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446F"/>
    <w:multiLevelType w:val="multilevel"/>
    <w:tmpl w:val="17B85E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1156BE"/>
    <w:multiLevelType w:val="multilevel"/>
    <w:tmpl w:val="0840D2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i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DE7F33"/>
    <w:multiLevelType w:val="multilevel"/>
    <w:tmpl w:val="29EA3AB4"/>
    <w:lvl w:ilvl="0">
      <w:start w:val="1"/>
      <w:numFmt w:val="bullet"/>
      <w:lvlText w:val="o"/>
      <w:lvlJc w:val="left"/>
      <w:pPr>
        <w:ind w:left="107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 w15:restartNumberingAfterBreak="0">
    <w:nsid w:val="174903BE"/>
    <w:multiLevelType w:val="multilevel"/>
    <w:tmpl w:val="9FA62B3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lvlText w:val="%1.%2."/>
      <w:lvlJc w:val="left"/>
      <w:pPr>
        <w:ind w:left="1500" w:hanging="432"/>
      </w:pPr>
      <w:rPr>
        <w:b/>
        <w:i w:val="0"/>
        <w:sz w:val="28"/>
      </w:rPr>
    </w:lvl>
    <w:lvl w:ilvl="2">
      <w:start w:val="1"/>
      <w:numFmt w:val="decimal"/>
      <w:lvlText w:val="%1.%2.%3."/>
      <w:lvlJc w:val="left"/>
      <w:pPr>
        <w:ind w:left="2292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796" w:hanging="648"/>
      </w:pPr>
    </w:lvl>
    <w:lvl w:ilvl="4">
      <w:start w:val="1"/>
      <w:numFmt w:val="decimal"/>
      <w:lvlText w:val="%1.%2.%3.%4.%5."/>
      <w:lvlJc w:val="left"/>
      <w:pPr>
        <w:ind w:left="3300" w:hanging="792"/>
      </w:pPr>
    </w:lvl>
    <w:lvl w:ilvl="5">
      <w:start w:val="1"/>
      <w:numFmt w:val="decimal"/>
      <w:lvlText w:val="%1.%2.%3.%4.%5.%6."/>
      <w:lvlJc w:val="left"/>
      <w:pPr>
        <w:ind w:left="3804" w:hanging="936"/>
      </w:pPr>
    </w:lvl>
    <w:lvl w:ilvl="6">
      <w:start w:val="1"/>
      <w:numFmt w:val="decimal"/>
      <w:lvlText w:val="%1.%2.%3.%4.%5.%6.%7."/>
      <w:lvlJc w:val="left"/>
      <w:pPr>
        <w:ind w:left="4308" w:hanging="1080"/>
      </w:pPr>
    </w:lvl>
    <w:lvl w:ilvl="7">
      <w:start w:val="1"/>
      <w:numFmt w:val="decimal"/>
      <w:lvlText w:val="%1.%2.%3.%4.%5.%6.%7.%8."/>
      <w:lvlJc w:val="left"/>
      <w:pPr>
        <w:ind w:left="4812" w:hanging="1224"/>
      </w:pPr>
    </w:lvl>
    <w:lvl w:ilvl="8">
      <w:start w:val="1"/>
      <w:numFmt w:val="decimal"/>
      <w:lvlText w:val="%1.%2.%3.%4.%5.%6.%7.%8.%9."/>
      <w:lvlJc w:val="left"/>
      <w:pPr>
        <w:ind w:left="5388" w:hanging="1440"/>
      </w:pPr>
    </w:lvl>
  </w:abstractNum>
  <w:abstractNum w:abstractNumId="4" w15:restartNumberingAfterBreak="0">
    <w:nsid w:val="21F57ACC"/>
    <w:multiLevelType w:val="multilevel"/>
    <w:tmpl w:val="7D325BA6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lvlText w:val="%1.%2."/>
      <w:lvlJc w:val="left"/>
      <w:pPr>
        <w:ind w:left="1500" w:hanging="432"/>
      </w:pPr>
      <w:rPr>
        <w:b/>
        <w:i w:val="0"/>
        <w:sz w:val="28"/>
      </w:rPr>
    </w:lvl>
    <w:lvl w:ilvl="2">
      <w:start w:val="1"/>
      <w:numFmt w:val="decimal"/>
      <w:lvlText w:val="%1.%2.%3."/>
      <w:lvlJc w:val="left"/>
      <w:pPr>
        <w:ind w:left="2292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796" w:hanging="648"/>
      </w:pPr>
    </w:lvl>
    <w:lvl w:ilvl="4">
      <w:start w:val="1"/>
      <w:numFmt w:val="decimal"/>
      <w:lvlText w:val="%1.%2.%3.%4.%5."/>
      <w:lvlJc w:val="left"/>
      <w:pPr>
        <w:ind w:left="3300" w:hanging="792"/>
      </w:pPr>
    </w:lvl>
    <w:lvl w:ilvl="5">
      <w:start w:val="1"/>
      <w:numFmt w:val="decimal"/>
      <w:lvlText w:val="%1.%2.%3.%4.%5.%6."/>
      <w:lvlJc w:val="left"/>
      <w:pPr>
        <w:ind w:left="3804" w:hanging="936"/>
      </w:pPr>
    </w:lvl>
    <w:lvl w:ilvl="6">
      <w:start w:val="1"/>
      <w:numFmt w:val="decimal"/>
      <w:lvlText w:val="%1.%2.%3.%4.%5.%6.%7."/>
      <w:lvlJc w:val="left"/>
      <w:pPr>
        <w:ind w:left="4308" w:hanging="1080"/>
      </w:pPr>
    </w:lvl>
    <w:lvl w:ilvl="7">
      <w:start w:val="1"/>
      <w:numFmt w:val="decimal"/>
      <w:lvlText w:val="%1.%2.%3.%4.%5.%6.%7.%8."/>
      <w:lvlJc w:val="left"/>
      <w:pPr>
        <w:ind w:left="4812" w:hanging="1224"/>
      </w:pPr>
    </w:lvl>
    <w:lvl w:ilvl="8">
      <w:start w:val="1"/>
      <w:numFmt w:val="decimal"/>
      <w:lvlText w:val="%1.%2.%3.%4.%5.%6.%7.%8.%9."/>
      <w:lvlJc w:val="left"/>
      <w:pPr>
        <w:ind w:left="5388" w:hanging="1440"/>
      </w:pPr>
    </w:lvl>
  </w:abstractNum>
  <w:abstractNum w:abstractNumId="5" w15:restartNumberingAfterBreak="0">
    <w:nsid w:val="22D612DA"/>
    <w:multiLevelType w:val="multilevel"/>
    <w:tmpl w:val="E084BF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02952"/>
    <w:multiLevelType w:val="multilevel"/>
    <w:tmpl w:val="F38A7CDE"/>
    <w:lvl w:ilvl="0">
      <w:start w:val="1"/>
      <w:numFmt w:val="bullet"/>
      <w:lvlText w:val=""/>
      <w:lvlJc w:val="left"/>
      <w:pPr>
        <w:ind w:left="125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97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69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1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3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5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57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29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19" w:hanging="360"/>
      </w:pPr>
      <w:rPr>
        <w:rFonts w:ascii="Wingdings" w:hAnsi="Wingdings"/>
      </w:rPr>
    </w:lvl>
  </w:abstractNum>
  <w:abstractNum w:abstractNumId="7" w15:restartNumberingAfterBreak="0">
    <w:nsid w:val="6759035D"/>
    <w:multiLevelType w:val="multilevel"/>
    <w:tmpl w:val="7264FA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630E91"/>
    <w:multiLevelType w:val="multilevel"/>
    <w:tmpl w:val="E2021B06"/>
    <w:lvl w:ilvl="0">
      <w:start w:val="1"/>
      <w:numFmt w:val="bullet"/>
      <w:lvlText w:val=""/>
      <w:lvlJc w:val="left"/>
      <w:pPr>
        <w:ind w:left="125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97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69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1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3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5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57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29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19" w:hanging="360"/>
      </w:pPr>
      <w:rPr>
        <w:rFonts w:ascii="Wingdings" w:hAnsi="Wingdings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6EB"/>
    <w:rsid w:val="000065E9"/>
    <w:rsid w:val="00032F7B"/>
    <w:rsid w:val="000426EB"/>
    <w:rsid w:val="00184BD5"/>
    <w:rsid w:val="001F7E73"/>
    <w:rsid w:val="0030182C"/>
    <w:rsid w:val="00396380"/>
    <w:rsid w:val="003C48BA"/>
    <w:rsid w:val="003D41BF"/>
    <w:rsid w:val="004020E4"/>
    <w:rsid w:val="00495EA6"/>
    <w:rsid w:val="004B4055"/>
    <w:rsid w:val="00502468"/>
    <w:rsid w:val="005A2169"/>
    <w:rsid w:val="00614EAB"/>
    <w:rsid w:val="0077683B"/>
    <w:rsid w:val="007905AC"/>
    <w:rsid w:val="007A6C17"/>
    <w:rsid w:val="007C3C2C"/>
    <w:rsid w:val="007D7E9A"/>
    <w:rsid w:val="008364B0"/>
    <w:rsid w:val="008621A0"/>
    <w:rsid w:val="00863381"/>
    <w:rsid w:val="00A74138"/>
    <w:rsid w:val="00AE23FE"/>
    <w:rsid w:val="00B82E52"/>
    <w:rsid w:val="00B9404C"/>
    <w:rsid w:val="00D23B19"/>
    <w:rsid w:val="00D430B1"/>
    <w:rsid w:val="00D5560D"/>
    <w:rsid w:val="00E928B6"/>
    <w:rsid w:val="00ED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9A3DC"/>
  <w15:docId w15:val="{C42D4056-FC2B-4F8E-846A-5513FB420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40"/>
      <w:outlineLvl w:val="1"/>
    </w:pPr>
    <w:rPr>
      <w:rFonts w:ascii="Cambria" w:hAnsi="Cambria"/>
      <w:color w:val="365F9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="Cambria" w:hAnsi="Cambria"/>
      <w:b/>
      <w:color w:val="4F81BD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Строгий1"/>
    <w:link w:val="a5"/>
    <w:rPr>
      <w:b/>
    </w:rPr>
  </w:style>
  <w:style w:type="character" w:styleId="a5">
    <w:name w:val="Strong"/>
    <w:link w:val="12"/>
    <w:rPr>
      <w:b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6">
    <w:name w:val="annotation text"/>
    <w:basedOn w:val="a"/>
    <w:link w:val="a7"/>
    <w:rPr>
      <w:sz w:val="20"/>
    </w:rPr>
  </w:style>
  <w:style w:type="character" w:customStyle="1" w:styleId="a7">
    <w:name w:val="Текст примечания Знак"/>
    <w:basedOn w:val="1"/>
    <w:link w:val="a6"/>
    <w:rPr>
      <w:rFonts w:ascii="Times New Roman" w:hAnsi="Times New Roman"/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8">
    <w:name w:val="annotation subject"/>
    <w:basedOn w:val="a6"/>
    <w:next w:val="a6"/>
    <w:link w:val="a9"/>
    <w:rPr>
      <w:b/>
    </w:rPr>
  </w:style>
  <w:style w:type="character" w:customStyle="1" w:styleId="a9">
    <w:name w:val="Тема примечания Знак"/>
    <w:basedOn w:val="a7"/>
    <w:link w:val="a8"/>
    <w:rPr>
      <w:rFonts w:ascii="Times New Roman" w:hAnsi="Times New Roman"/>
      <w:b/>
      <w:sz w:val="20"/>
    </w:rPr>
  </w:style>
  <w:style w:type="paragraph" w:customStyle="1" w:styleId="Endnote">
    <w:name w:val="Endnote"/>
    <w:basedOn w:val="a"/>
    <w:link w:val="Endnote0"/>
    <w:rPr>
      <w:sz w:val="20"/>
    </w:rPr>
  </w:style>
  <w:style w:type="character" w:customStyle="1" w:styleId="Endnote0">
    <w:name w:val="Endnote"/>
    <w:basedOn w:val="1"/>
    <w:link w:val="Endnote"/>
    <w:rPr>
      <w:rFonts w:ascii="Times New Roman" w:hAnsi="Times New Roman"/>
      <w:sz w:val="20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color w:val="4F81BD"/>
      <w:sz w:val="24"/>
    </w:rPr>
  </w:style>
  <w:style w:type="paragraph" w:styleId="aa">
    <w:name w:val="caption"/>
    <w:basedOn w:val="a"/>
    <w:next w:val="a"/>
    <w:link w:val="ab"/>
    <w:pPr>
      <w:spacing w:after="200"/>
    </w:pPr>
    <w:rPr>
      <w:i/>
      <w:color w:val="1F497D"/>
      <w:sz w:val="18"/>
    </w:rPr>
  </w:style>
  <w:style w:type="character" w:customStyle="1" w:styleId="ab">
    <w:name w:val="Название объекта Знак"/>
    <w:basedOn w:val="1"/>
    <w:link w:val="aa"/>
    <w:rPr>
      <w:rFonts w:ascii="Times New Roman" w:hAnsi="Times New Roman"/>
      <w:i/>
      <w:color w:val="1F497D"/>
      <w:sz w:val="18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d">
    <w:name w:val="Нижний колонтитул Знак"/>
    <w:basedOn w:val="1"/>
    <w:link w:val="ac"/>
    <w:rPr>
      <w:rFonts w:ascii="Calibri" w:hAnsi="Calibri"/>
      <w:sz w:val="22"/>
    </w:rPr>
  </w:style>
  <w:style w:type="paragraph" w:customStyle="1" w:styleId="13">
    <w:name w:val="Знак концевой сноски1"/>
    <w:link w:val="ae"/>
    <w:rPr>
      <w:vertAlign w:val="superscript"/>
    </w:rPr>
  </w:style>
  <w:style w:type="character" w:styleId="ae">
    <w:name w:val="endnote reference"/>
    <w:link w:val="13"/>
    <w:rPr>
      <w:vertAlign w:val="superscript"/>
    </w:rPr>
  </w:style>
  <w:style w:type="paragraph" w:customStyle="1" w:styleId="14">
    <w:name w:val="Знак примечания1"/>
    <w:link w:val="af"/>
    <w:rPr>
      <w:sz w:val="16"/>
    </w:rPr>
  </w:style>
  <w:style w:type="character" w:styleId="af">
    <w:name w:val="annotation reference"/>
    <w:link w:val="14"/>
    <w:rPr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s1">
    <w:name w:val="s_1"/>
    <w:basedOn w:val="a"/>
    <w:link w:val="s10"/>
    <w:pPr>
      <w:spacing w:beforeAutospacing="1" w:afterAutospacing="1"/>
    </w:pPr>
  </w:style>
  <w:style w:type="character" w:customStyle="1" w:styleId="s10">
    <w:name w:val="s_1"/>
    <w:basedOn w:val="1"/>
    <w:link w:val="s1"/>
    <w:rPr>
      <w:rFonts w:ascii="Times New Roman" w:hAnsi="Times New Roman"/>
      <w:sz w:val="24"/>
    </w:rPr>
  </w:style>
  <w:style w:type="paragraph" w:styleId="af0">
    <w:name w:val="List Paragraph"/>
    <w:basedOn w:val="a"/>
    <w:link w:val="af1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1">
    <w:name w:val="Абзац списка Знак"/>
    <w:basedOn w:val="1"/>
    <w:link w:val="af0"/>
    <w:rPr>
      <w:rFonts w:ascii="Calibri" w:hAnsi="Calibri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color w:val="365F91"/>
      <w:sz w:val="28"/>
    </w:rPr>
  </w:style>
  <w:style w:type="paragraph" w:customStyle="1" w:styleId="15">
    <w:name w:val="Гиперссылка1"/>
    <w:link w:val="af2"/>
    <w:rPr>
      <w:color w:val="0000FF"/>
      <w:u w:val="single"/>
    </w:rPr>
  </w:style>
  <w:style w:type="character" w:styleId="af2">
    <w:name w:val="Hyperlink"/>
    <w:link w:val="15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rFonts w:ascii="Calibri" w:hAnsi="Calibri"/>
      <w:sz w:val="20"/>
    </w:rPr>
  </w:style>
  <w:style w:type="character" w:customStyle="1" w:styleId="Footnote0">
    <w:name w:val="Footnote"/>
    <w:basedOn w:val="1"/>
    <w:link w:val="Footnote"/>
    <w:rPr>
      <w:rFonts w:ascii="Calibri" w:hAnsi="Calibri"/>
      <w:sz w:val="20"/>
    </w:rPr>
  </w:style>
  <w:style w:type="paragraph" w:styleId="af3">
    <w:name w:val="header"/>
    <w:basedOn w:val="a"/>
    <w:link w:val="af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1"/>
    <w:link w:val="af3"/>
    <w:rPr>
      <w:rFonts w:ascii="Times New Roman" w:hAnsi="Times New Roman"/>
      <w:sz w:val="24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f5">
    <w:link w:val="af6"/>
    <w:semiHidden/>
    <w:unhideWhenUsed/>
    <w:rPr>
      <w:rFonts w:ascii="Times New Roman" w:hAnsi="Times New Roman"/>
      <w:sz w:val="24"/>
    </w:rPr>
  </w:style>
  <w:style w:type="character" w:customStyle="1" w:styleId="af6">
    <w:link w:val="af5"/>
    <w:semiHidden/>
    <w:unhideWhenUsed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7">
    <w:name w:val="Subtitle"/>
    <w:next w:val="a"/>
    <w:link w:val="af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8">
    <w:name w:val="Подзаголовок Знак"/>
    <w:link w:val="af7"/>
    <w:rPr>
      <w:rFonts w:ascii="XO Thames" w:hAnsi="XO Thames"/>
      <w:i/>
      <w:sz w:val="24"/>
    </w:rPr>
  </w:style>
  <w:style w:type="paragraph" w:styleId="af9">
    <w:name w:val="Title"/>
    <w:basedOn w:val="a"/>
    <w:next w:val="a"/>
    <w:link w:val="afa"/>
    <w:uiPriority w:val="10"/>
    <w:qFormat/>
    <w:pPr>
      <w:spacing w:after="300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afa">
    <w:name w:val="Заголовок Знак"/>
    <w:basedOn w:val="1"/>
    <w:link w:val="af9"/>
    <w:rPr>
      <w:rFonts w:ascii="Cambria" w:hAnsi="Cambria"/>
      <w:color w:val="17365D"/>
      <w:spacing w:val="5"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Cambria" w:hAnsi="Cambria"/>
      <w:color w:val="365F91"/>
      <w:sz w:val="26"/>
    </w:rPr>
  </w:style>
  <w:style w:type="paragraph" w:customStyle="1" w:styleId="19">
    <w:name w:val="Знак сноски1"/>
    <w:link w:val="afb"/>
    <w:rPr>
      <w:vertAlign w:val="superscript"/>
    </w:rPr>
  </w:style>
  <w:style w:type="character" w:styleId="afb">
    <w:name w:val="footnote reference"/>
    <w:link w:val="19"/>
    <w:uiPriority w:val="99"/>
    <w:rPr>
      <w:vertAlign w:val="superscript"/>
    </w:rPr>
  </w:style>
  <w:style w:type="table" w:styleId="afc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d">
    <w:name w:val="footnote text"/>
    <w:basedOn w:val="a"/>
    <w:link w:val="afe"/>
    <w:uiPriority w:val="99"/>
    <w:unhideWhenUsed/>
    <w:rsid w:val="000065E9"/>
    <w:rPr>
      <w:rFonts w:ascii="Calibri" w:eastAsia="Calibri" w:hAnsi="Calibri"/>
      <w:color w:val="auto"/>
      <w:sz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rsid w:val="000065E9"/>
    <w:rPr>
      <w:rFonts w:eastAsia="Calibr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6248</Words>
  <Characters>35620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Михайловна</dc:creator>
  <cp:lastModifiedBy>Татьяна Михайловна</cp:lastModifiedBy>
  <cp:revision>2</cp:revision>
  <dcterms:created xsi:type="dcterms:W3CDTF">2024-07-07T06:38:00Z</dcterms:created>
  <dcterms:modified xsi:type="dcterms:W3CDTF">2024-07-07T06:38:00Z</dcterms:modified>
</cp:coreProperties>
</file>