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02" w:rsidRPr="00020268" w:rsidRDefault="00020268">
      <w:pPr>
        <w:pStyle w:val="a5"/>
        <w:tabs>
          <w:tab w:val="clear" w:pos="4677"/>
          <w:tab w:val="clear" w:pos="9355"/>
        </w:tabs>
        <w:jc w:val="both"/>
      </w:pPr>
      <w:r w:rsidRPr="00020268">
        <w:t>Отдел образования Администрации</w:t>
      </w:r>
    </w:p>
    <w:p w:rsidR="00855002" w:rsidRPr="00020268" w:rsidRDefault="00020268">
      <w:pPr>
        <w:pStyle w:val="a5"/>
        <w:tabs>
          <w:tab w:val="clear" w:pos="4677"/>
          <w:tab w:val="clear" w:pos="9355"/>
        </w:tabs>
        <w:jc w:val="both"/>
      </w:pPr>
      <w:r w:rsidRPr="00020268">
        <w:t>Новоорского района</w:t>
      </w:r>
    </w:p>
    <w:p w:rsidR="00855002" w:rsidRPr="00020268" w:rsidRDefault="00020268">
      <w:pPr>
        <w:pStyle w:val="a5"/>
        <w:tabs>
          <w:tab w:val="clear" w:pos="4677"/>
          <w:tab w:val="clear" w:pos="9355"/>
        </w:tabs>
        <w:jc w:val="both"/>
      </w:pPr>
      <w:r w:rsidRPr="00020268">
        <w:t>Методический кабинет</w:t>
      </w:r>
    </w:p>
    <w:p w:rsidR="00855002" w:rsidRPr="00020268" w:rsidRDefault="00020268">
      <w:pPr>
        <w:pStyle w:val="a5"/>
        <w:tabs>
          <w:tab w:val="clear" w:pos="4677"/>
          <w:tab w:val="clear" w:pos="9355"/>
        </w:tabs>
        <w:jc w:val="both"/>
      </w:pPr>
      <w:r w:rsidRPr="00020268">
        <w:t>«</w:t>
      </w:r>
      <w:r>
        <w:t>24</w:t>
      </w:r>
      <w:r w:rsidRPr="00020268">
        <w:t xml:space="preserve">» </w:t>
      </w:r>
      <w:r w:rsidRPr="00020268">
        <w:rPr>
          <w:u w:val="single"/>
        </w:rPr>
        <w:t>декабря</w:t>
      </w:r>
      <w:r w:rsidRPr="00020268">
        <w:t xml:space="preserve"> 202</w:t>
      </w:r>
      <w:r>
        <w:t>4</w:t>
      </w:r>
      <w:r w:rsidRPr="00020268">
        <w:t xml:space="preserve"> г. № </w:t>
      </w:r>
      <w:r>
        <w:t>09</w:t>
      </w:r>
    </w:p>
    <w:p w:rsidR="00855002" w:rsidRDefault="00855002">
      <w:pPr>
        <w:ind w:firstLine="709"/>
        <w:jc w:val="both"/>
        <w:rPr>
          <w:highlight w:val="yellow"/>
        </w:rPr>
      </w:pPr>
    </w:p>
    <w:p w:rsidR="00855002" w:rsidRPr="002F59A2" w:rsidRDefault="00020268">
      <w:pPr>
        <w:ind w:firstLine="709"/>
        <w:jc w:val="center"/>
        <w:rPr>
          <w:b/>
          <w:bCs/>
        </w:rPr>
      </w:pPr>
      <w:r w:rsidRPr="002F59A2">
        <w:rPr>
          <w:b/>
          <w:bCs/>
        </w:rPr>
        <w:t>Аналитическая справка</w:t>
      </w:r>
    </w:p>
    <w:p w:rsidR="002F59A2" w:rsidRPr="002F59A2" w:rsidRDefault="00020268" w:rsidP="002F59A2">
      <w:pPr>
        <w:ind w:firstLine="709"/>
        <w:jc w:val="center"/>
        <w:rPr>
          <w:b/>
          <w:bCs/>
        </w:rPr>
      </w:pPr>
      <w:r w:rsidRPr="002F59A2">
        <w:rPr>
          <w:b/>
          <w:bCs/>
        </w:rPr>
        <w:t xml:space="preserve">о результатах </w:t>
      </w:r>
      <w:r w:rsidR="002F59A2" w:rsidRPr="002F59A2">
        <w:rPr>
          <w:b/>
          <w:bCs/>
        </w:rPr>
        <w:t>тренировочного мероприятия в форме ЕГЭ</w:t>
      </w:r>
    </w:p>
    <w:p w:rsidR="002F59A2" w:rsidRPr="002F59A2" w:rsidRDefault="002F59A2" w:rsidP="002F59A2">
      <w:pPr>
        <w:ind w:firstLine="709"/>
        <w:jc w:val="center"/>
        <w:rPr>
          <w:b/>
          <w:bCs/>
        </w:rPr>
      </w:pPr>
      <w:r w:rsidRPr="002F59A2">
        <w:rPr>
          <w:b/>
          <w:bCs/>
        </w:rPr>
        <w:t>по математике базового уровня</w:t>
      </w:r>
    </w:p>
    <w:p w:rsidR="00855002" w:rsidRPr="002F59A2" w:rsidRDefault="00020268" w:rsidP="002F59A2">
      <w:pPr>
        <w:ind w:firstLine="709"/>
        <w:jc w:val="center"/>
        <w:rPr>
          <w:b/>
          <w:bCs/>
        </w:rPr>
      </w:pPr>
      <w:r w:rsidRPr="002F59A2">
        <w:rPr>
          <w:b/>
          <w:bCs/>
        </w:rPr>
        <w:t>обучающихся 11 классов Новоорского района</w:t>
      </w:r>
    </w:p>
    <w:p w:rsidR="00855002" w:rsidRDefault="00855002">
      <w:pPr>
        <w:ind w:firstLine="709"/>
        <w:jc w:val="both"/>
        <w:rPr>
          <w:highlight w:val="yellow"/>
        </w:rPr>
      </w:pPr>
    </w:p>
    <w:p w:rsidR="00855002" w:rsidRDefault="00855002">
      <w:pPr>
        <w:pStyle w:val="Default"/>
        <w:jc w:val="both"/>
        <w:rPr>
          <w:highlight w:val="yellow"/>
        </w:rPr>
      </w:pPr>
    </w:p>
    <w:p w:rsidR="00BE592A" w:rsidRDefault="00BE592A">
      <w:pPr>
        <w:autoSpaceDE w:val="0"/>
        <w:autoSpaceDN w:val="0"/>
        <w:adjustRightInd w:val="0"/>
        <w:ind w:firstLine="709"/>
        <w:jc w:val="both"/>
      </w:pPr>
      <w:proofErr w:type="gramStart"/>
      <w:r w:rsidRPr="00BE592A">
        <w:t>В соответствии с приказами  министерства образования Оренбургской области от 28.08.2024 г. №01-21/1475 «О проведении региональных тренировочных мероприятий в 2024/2025 учебном году», «О проведении тренировочных мероприятий для обучающихся 11 классов в ноябре-декабре 2024 года», приказами Отдела образования от 03.09.2024 года №182 «О проведении региональных тренировочных мероприятий в 2024-2025 учебном году», №236 от 15.11.2024 года «О проведении тренировочных мероприятий для</w:t>
      </w:r>
      <w:proofErr w:type="gramEnd"/>
      <w:r w:rsidRPr="00BE592A">
        <w:t xml:space="preserve"> </w:t>
      </w:r>
      <w:proofErr w:type="gramStart"/>
      <w:r w:rsidRPr="00BE592A">
        <w:t xml:space="preserve">обучающихся 11 классов в ноябре-декабре 2024 года», в целях подготовки к участию в государственной итоговой аттестации по образовательным программам среднего общего образования  в соответствии с графиком проведения контрольных срезов знаний обучающихся на 2024-2025 учебный год была проведено тренировочное мероприятие в форме ЕГЭ по математике </w:t>
      </w:r>
      <w:r>
        <w:t>базового</w:t>
      </w:r>
      <w:r w:rsidRPr="00BE592A">
        <w:t xml:space="preserve"> уровня для обучающихся 11 классов по текстам ГБУ РЦ</w:t>
      </w:r>
      <w:r>
        <w:t>МСО Оренбургской области</w:t>
      </w:r>
      <w:r w:rsidRPr="00BE592A">
        <w:t>.</w:t>
      </w:r>
      <w:proofErr w:type="gramEnd"/>
    </w:p>
    <w:p w:rsidR="00855002" w:rsidRPr="004429CD" w:rsidRDefault="0002026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29CD">
        <w:rPr>
          <w:iCs/>
          <w:color w:val="000000"/>
          <w:lang w:eastAsia="en-US"/>
        </w:rPr>
        <w:t>Цель:</w:t>
      </w:r>
      <w:r w:rsidRPr="004429CD">
        <w:rPr>
          <w:i/>
          <w:iCs/>
          <w:color w:val="000000"/>
          <w:lang w:eastAsia="en-US"/>
        </w:rPr>
        <w:t xml:space="preserve"> </w:t>
      </w:r>
      <w:r w:rsidRPr="004429CD">
        <w:rPr>
          <w:color w:val="000000"/>
          <w:lang w:eastAsia="en-US"/>
        </w:rPr>
        <w:t>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855002" w:rsidRDefault="00020268">
      <w:pPr>
        <w:pStyle w:val="Default"/>
        <w:ind w:firstLine="709"/>
        <w:jc w:val="both"/>
      </w:pPr>
      <w:r>
        <w:rPr>
          <w:iCs/>
        </w:rPr>
        <w:t>Сроки проведения:</w:t>
      </w:r>
      <w:r>
        <w:rPr>
          <w:i/>
          <w:iCs/>
        </w:rPr>
        <w:t xml:space="preserve"> </w:t>
      </w:r>
      <w:r>
        <w:t>19.12.2024 г.</w:t>
      </w:r>
    </w:p>
    <w:p w:rsidR="00855002" w:rsidRDefault="00020268">
      <w:pPr>
        <w:pStyle w:val="Default"/>
        <w:ind w:firstLine="709"/>
        <w:jc w:val="both"/>
      </w:pPr>
      <w:r>
        <w:rPr>
          <w:iCs/>
        </w:rPr>
        <w:t>Состав комиссии</w:t>
      </w:r>
      <w:r>
        <w:t xml:space="preserve">: учителя математики Новоорского района первой и высшей квалификационной категории, методист </w:t>
      </w:r>
      <w:r w:rsidR="004429CD">
        <w:t>О</w:t>
      </w:r>
      <w:r>
        <w:t>тдела образования.</w:t>
      </w:r>
    </w:p>
    <w:p w:rsidR="00855002" w:rsidRDefault="00020268">
      <w:pPr>
        <w:pStyle w:val="Default"/>
        <w:ind w:firstLine="709"/>
        <w:jc w:val="both"/>
      </w:pPr>
      <w:r>
        <w:t xml:space="preserve">По итогам проведения </w:t>
      </w:r>
      <w:r w:rsidR="004429CD">
        <w:t>тренировочного мероприятия в форме ЕГЭ по математике базового уровня</w:t>
      </w:r>
      <w:r>
        <w:t xml:space="preserve"> были получены следующие результаты. Всего обучающихся в 11-ых классах – 89 человек из 10 общеобразовательных организаций Новоорского района, из них писали </w:t>
      </w:r>
      <w:proofErr w:type="gramStart"/>
      <w:r w:rsidR="004429CD">
        <w:t>ТР</w:t>
      </w:r>
      <w:proofErr w:type="gramEnd"/>
      <w:r>
        <w:t xml:space="preserve"> базового уровня 42 человека из 7 общеобразовательных организаций (47 %). Не писали 47 человек.</w:t>
      </w:r>
    </w:p>
    <w:p w:rsidR="00855002" w:rsidRDefault="00020268">
      <w:pPr>
        <w:pStyle w:val="Default"/>
        <w:ind w:firstLine="709"/>
        <w:jc w:val="both"/>
      </w:pPr>
      <w:r>
        <w:t>В ходе анализа было проведено сравнение полугодовых контрольных работ (базовый уровень) за декабрь 2024</w:t>
      </w:r>
      <w:r w:rsidR="00930ABF">
        <w:t xml:space="preserve"> </w:t>
      </w:r>
      <w:r>
        <w:t>года,  2023 год , 2022 год и 2021 год.</w:t>
      </w:r>
    </w:p>
    <w:p w:rsidR="00855002" w:rsidRDefault="00855002">
      <w:pPr>
        <w:pStyle w:val="Default"/>
        <w:ind w:firstLine="709"/>
        <w:jc w:val="both"/>
      </w:pPr>
    </w:p>
    <w:p w:rsidR="00855002" w:rsidRDefault="00020268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1</w:t>
      </w:r>
    </w:p>
    <w:p w:rsidR="00930ABF" w:rsidRDefault="00020268">
      <w:pPr>
        <w:ind w:firstLine="709"/>
        <w:jc w:val="center"/>
        <w:rPr>
          <w:b/>
          <w:color w:val="000000"/>
        </w:rPr>
      </w:pPr>
      <w:r>
        <w:rPr>
          <w:b/>
        </w:rPr>
        <w:t xml:space="preserve">Результаты </w:t>
      </w:r>
      <w:r>
        <w:rPr>
          <w:b/>
          <w:color w:val="000000"/>
        </w:rPr>
        <w:t xml:space="preserve">полугодовых </w:t>
      </w:r>
      <w:r w:rsidR="00930ABF">
        <w:rPr>
          <w:b/>
          <w:color w:val="000000"/>
        </w:rPr>
        <w:t xml:space="preserve">тренировочных </w:t>
      </w:r>
      <w:r>
        <w:rPr>
          <w:b/>
          <w:color w:val="000000"/>
        </w:rPr>
        <w:t>контрольных работ (базовый уровень) за декабрь 2024 года, 2023 год , 2022 год и 2021 год по ма</w:t>
      </w:r>
      <w:r w:rsidR="00930ABF">
        <w:rPr>
          <w:b/>
          <w:color w:val="000000"/>
        </w:rPr>
        <w:t>тематике обучающихся 11 классов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Новоорского района</w:t>
      </w:r>
    </w:p>
    <w:p w:rsidR="00855002" w:rsidRDefault="00855002">
      <w:pPr>
        <w:ind w:firstLine="709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091"/>
        <w:gridCol w:w="1785"/>
        <w:gridCol w:w="1484"/>
        <w:gridCol w:w="2562"/>
      </w:tblGrid>
      <w:tr w:rsidR="00855002">
        <w:tc>
          <w:tcPr>
            <w:tcW w:w="3840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Вид контрольной работы</w:t>
            </w:r>
          </w:p>
        </w:tc>
        <w:tc>
          <w:tcPr>
            <w:tcW w:w="1091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Кол-во ОО</w:t>
            </w:r>
          </w:p>
        </w:tc>
        <w:tc>
          <w:tcPr>
            <w:tcW w:w="1785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Показатель % «2»</w:t>
            </w:r>
          </w:p>
        </w:tc>
        <w:tc>
          <w:tcPr>
            <w:tcW w:w="2562" w:type="dxa"/>
            <w:vAlign w:val="center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Показатель % «4» и «5»</w:t>
            </w:r>
          </w:p>
        </w:tc>
      </w:tr>
      <w:tr w:rsidR="00855002">
        <w:tc>
          <w:tcPr>
            <w:tcW w:w="3840" w:type="dxa"/>
          </w:tcPr>
          <w:p w:rsidR="00855002" w:rsidRDefault="00020268">
            <w:pPr>
              <w:jc w:val="center"/>
            </w:pPr>
            <w:r>
              <w:t>Полугодовая контрольная работа (ПКР база)</w:t>
            </w:r>
          </w:p>
          <w:p w:rsidR="00855002" w:rsidRDefault="00020268">
            <w:pPr>
              <w:jc w:val="center"/>
            </w:pPr>
            <w:r>
              <w:t>декабрь 2021 год</w:t>
            </w:r>
          </w:p>
        </w:tc>
        <w:tc>
          <w:tcPr>
            <w:tcW w:w="1091" w:type="dxa"/>
          </w:tcPr>
          <w:p w:rsidR="00855002" w:rsidRDefault="00020268">
            <w:r>
              <w:t>7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46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0</w:t>
            </w:r>
          </w:p>
        </w:tc>
        <w:tc>
          <w:tcPr>
            <w:tcW w:w="2562" w:type="dxa"/>
          </w:tcPr>
          <w:p w:rsidR="00855002" w:rsidRDefault="00020268">
            <w:pPr>
              <w:ind w:firstLine="709"/>
              <w:jc w:val="center"/>
            </w:pPr>
            <w:r>
              <w:t>73,8</w:t>
            </w:r>
          </w:p>
        </w:tc>
      </w:tr>
      <w:tr w:rsidR="00855002">
        <w:tc>
          <w:tcPr>
            <w:tcW w:w="3840" w:type="dxa"/>
          </w:tcPr>
          <w:p w:rsidR="00855002" w:rsidRDefault="00020268">
            <w:pPr>
              <w:jc w:val="center"/>
            </w:pPr>
            <w:r>
              <w:t>Полугодовая контрольная работа (ПКР база)</w:t>
            </w:r>
          </w:p>
          <w:p w:rsidR="00855002" w:rsidRDefault="00020268">
            <w:pPr>
              <w:jc w:val="center"/>
            </w:pPr>
            <w:r>
              <w:t>декабрь 2022 год</w:t>
            </w:r>
          </w:p>
        </w:tc>
        <w:tc>
          <w:tcPr>
            <w:tcW w:w="1091" w:type="dxa"/>
          </w:tcPr>
          <w:p w:rsidR="00855002" w:rsidRDefault="00020268">
            <w:r>
              <w:t>8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55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0</w:t>
            </w:r>
          </w:p>
        </w:tc>
        <w:tc>
          <w:tcPr>
            <w:tcW w:w="2562" w:type="dxa"/>
          </w:tcPr>
          <w:p w:rsidR="00855002" w:rsidRDefault="00020268">
            <w:pPr>
              <w:ind w:firstLine="709"/>
              <w:jc w:val="center"/>
            </w:pPr>
            <w:r>
              <w:t>65,5</w:t>
            </w:r>
          </w:p>
        </w:tc>
      </w:tr>
      <w:tr w:rsidR="00855002">
        <w:tc>
          <w:tcPr>
            <w:tcW w:w="3840" w:type="dxa"/>
          </w:tcPr>
          <w:p w:rsidR="00855002" w:rsidRDefault="00020268">
            <w:pPr>
              <w:jc w:val="center"/>
            </w:pPr>
            <w:r>
              <w:t>Полугодовая контрольная работа (ПКР база)</w:t>
            </w:r>
          </w:p>
          <w:p w:rsidR="00855002" w:rsidRDefault="00020268">
            <w:pPr>
              <w:jc w:val="center"/>
            </w:pPr>
            <w:r>
              <w:t>декабрь 2023 год</w:t>
            </w:r>
          </w:p>
        </w:tc>
        <w:tc>
          <w:tcPr>
            <w:tcW w:w="1091" w:type="dxa"/>
          </w:tcPr>
          <w:p w:rsidR="00855002" w:rsidRDefault="00020268">
            <w:r>
              <w:t>10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53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0</w:t>
            </w:r>
          </w:p>
        </w:tc>
        <w:tc>
          <w:tcPr>
            <w:tcW w:w="2562" w:type="dxa"/>
          </w:tcPr>
          <w:p w:rsidR="00855002" w:rsidRDefault="00020268">
            <w:pPr>
              <w:ind w:firstLine="709"/>
              <w:jc w:val="center"/>
            </w:pPr>
            <w:r>
              <w:t>88,7</w:t>
            </w:r>
          </w:p>
        </w:tc>
      </w:tr>
      <w:tr w:rsidR="00855002">
        <w:tc>
          <w:tcPr>
            <w:tcW w:w="3840" w:type="dxa"/>
          </w:tcPr>
          <w:p w:rsidR="00855002" w:rsidRDefault="00020268">
            <w:pPr>
              <w:jc w:val="center"/>
            </w:pPr>
            <w:r>
              <w:t>Полугодовая контрольная работа (ПКР база) декабрь 2024 год</w:t>
            </w:r>
          </w:p>
        </w:tc>
        <w:tc>
          <w:tcPr>
            <w:tcW w:w="1091" w:type="dxa"/>
          </w:tcPr>
          <w:p w:rsidR="00855002" w:rsidRDefault="00020268">
            <w:r>
              <w:t>7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42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2</w:t>
            </w:r>
          </w:p>
        </w:tc>
        <w:tc>
          <w:tcPr>
            <w:tcW w:w="2562" w:type="dxa"/>
          </w:tcPr>
          <w:p w:rsidR="00855002" w:rsidRDefault="00020268">
            <w:pPr>
              <w:ind w:firstLine="709"/>
              <w:jc w:val="center"/>
            </w:pPr>
            <w:r>
              <w:t>76,1</w:t>
            </w:r>
          </w:p>
        </w:tc>
      </w:tr>
    </w:tbl>
    <w:p w:rsidR="00855002" w:rsidRDefault="00855002">
      <w:pPr>
        <w:ind w:firstLine="709"/>
        <w:jc w:val="both"/>
        <w:rPr>
          <w:i/>
          <w:iCs/>
          <w:color w:val="000000"/>
        </w:rPr>
      </w:pPr>
    </w:p>
    <w:p w:rsidR="00855002" w:rsidRDefault="00855002">
      <w:pPr>
        <w:ind w:firstLine="709"/>
        <w:jc w:val="both"/>
        <w:rPr>
          <w:color w:val="000000"/>
        </w:rPr>
      </w:pPr>
    </w:p>
    <w:p w:rsidR="00855002" w:rsidRDefault="0002026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Данные таблицы 1  наглядно представлены в диаграмме 1 и 2.</w:t>
      </w:r>
    </w:p>
    <w:p w:rsidR="00855002" w:rsidRDefault="00855002">
      <w:pPr>
        <w:ind w:firstLine="709"/>
        <w:jc w:val="right"/>
        <w:rPr>
          <w:i/>
          <w:iCs/>
          <w:color w:val="000000"/>
        </w:rPr>
      </w:pPr>
    </w:p>
    <w:p w:rsidR="00855002" w:rsidRDefault="00020268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1</w:t>
      </w:r>
    </w:p>
    <w:p w:rsidR="00855002" w:rsidRDefault="00855002">
      <w:pPr>
        <w:ind w:firstLine="709"/>
        <w:jc w:val="center"/>
      </w:pPr>
    </w:p>
    <w:p w:rsidR="00855002" w:rsidRDefault="00855002">
      <w:pPr>
        <w:ind w:firstLine="709"/>
        <w:jc w:val="center"/>
      </w:pP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</w:rPr>
        <w:t xml:space="preserve">Показатель «2» согласно результатам </w:t>
      </w:r>
      <w:r>
        <w:rPr>
          <w:b/>
          <w:color w:val="000000"/>
        </w:rPr>
        <w:t>полугодовых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контрольных работ (базовый уровень) за декабрь 2021 год , 2022 год, 2023 год и 2024 год</w:t>
      </w:r>
    </w:p>
    <w:p w:rsidR="00855002" w:rsidRDefault="00020268">
      <w:pPr>
        <w:ind w:firstLine="709"/>
        <w:jc w:val="center"/>
        <w:rPr>
          <w:b/>
        </w:rPr>
      </w:pPr>
      <w:r>
        <w:rPr>
          <w:b/>
          <w:color w:val="000000"/>
        </w:rPr>
        <w:t>по математике обучающихся 11 классов Новоорского района</w:t>
      </w:r>
    </w:p>
    <w:p w:rsidR="00855002" w:rsidRDefault="00855002">
      <w:pPr>
        <w:ind w:firstLine="709"/>
        <w:jc w:val="both"/>
      </w:pPr>
    </w:p>
    <w:p w:rsidR="00855002" w:rsidRDefault="00020268">
      <w:pPr>
        <w:ind w:firstLine="709"/>
        <w:jc w:val="both"/>
      </w:pPr>
      <w:r>
        <w:rPr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5002" w:rsidRDefault="00855002">
      <w:pPr>
        <w:ind w:firstLine="709"/>
        <w:jc w:val="both"/>
      </w:pPr>
    </w:p>
    <w:p w:rsidR="00855002" w:rsidRDefault="00855002">
      <w:pPr>
        <w:ind w:firstLine="709"/>
        <w:jc w:val="both"/>
      </w:pPr>
    </w:p>
    <w:p w:rsidR="00855002" w:rsidRDefault="00855002">
      <w:pPr>
        <w:ind w:firstLine="709"/>
        <w:jc w:val="both"/>
      </w:pPr>
    </w:p>
    <w:p w:rsidR="00855002" w:rsidRDefault="00020268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2</w:t>
      </w:r>
    </w:p>
    <w:p w:rsidR="00855002" w:rsidRDefault="00020268">
      <w:pPr>
        <w:ind w:firstLine="709"/>
        <w:jc w:val="center"/>
        <w:rPr>
          <w:color w:val="000000"/>
        </w:rPr>
      </w:pPr>
      <w:r>
        <w:t xml:space="preserve">Показатель «4 и 5» согласно результатам </w:t>
      </w:r>
      <w:proofErr w:type="gramStart"/>
      <w:r>
        <w:rPr>
          <w:color w:val="000000"/>
        </w:rPr>
        <w:t>полугодовых</w:t>
      </w:r>
      <w:proofErr w:type="gramEnd"/>
    </w:p>
    <w:p w:rsidR="00855002" w:rsidRDefault="00020268">
      <w:pPr>
        <w:ind w:firstLine="709"/>
        <w:jc w:val="center"/>
        <w:rPr>
          <w:color w:val="000000"/>
        </w:rPr>
      </w:pPr>
      <w:r>
        <w:rPr>
          <w:color w:val="000000"/>
        </w:rPr>
        <w:t>контрольных работ (базовый уровень) за декабрь 2021 год, 2022 год, 2023 год, 2024 год</w:t>
      </w:r>
    </w:p>
    <w:p w:rsidR="00855002" w:rsidRDefault="00020268">
      <w:pPr>
        <w:ind w:firstLine="709"/>
        <w:jc w:val="center"/>
        <w:rPr>
          <w:color w:val="000000"/>
        </w:rPr>
      </w:pPr>
      <w:r>
        <w:rPr>
          <w:color w:val="000000"/>
        </w:rPr>
        <w:t>по математике обучающихся 11 классов Новоорского района</w:t>
      </w:r>
    </w:p>
    <w:p w:rsidR="00855002" w:rsidRDefault="00855002">
      <w:pPr>
        <w:ind w:firstLine="709"/>
        <w:jc w:val="center"/>
        <w:rPr>
          <w:color w:val="000000"/>
        </w:rPr>
      </w:pPr>
    </w:p>
    <w:p w:rsidR="00855002" w:rsidRDefault="00020268">
      <w:pPr>
        <w:ind w:firstLine="709"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5002" w:rsidRDefault="00855002">
      <w:pPr>
        <w:jc w:val="both"/>
      </w:pPr>
    </w:p>
    <w:p w:rsidR="00855002" w:rsidRDefault="00855002">
      <w:pPr>
        <w:ind w:firstLine="709"/>
        <w:jc w:val="both"/>
      </w:pPr>
    </w:p>
    <w:p w:rsidR="00855002" w:rsidRDefault="00855002">
      <w:pPr>
        <w:jc w:val="both"/>
      </w:pPr>
    </w:p>
    <w:p w:rsidR="00855002" w:rsidRDefault="00020268">
      <w:pPr>
        <w:ind w:firstLine="540"/>
        <w:jc w:val="both"/>
        <w:rPr>
          <w:color w:val="000000"/>
        </w:rPr>
      </w:pPr>
      <w:r>
        <w:lastRenderedPageBreak/>
        <w:t>Прослеживается понижение количества «4» и «5» на 12,6 % по сравнению с результатами контрольного среза базового уровня за полугодие 2023 года и повышение на 10,6% по сравнению с результатами контрольного среза базового уровня за полугодие 2022 года.</w:t>
      </w: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020268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2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</w:rPr>
        <w:t>Результаты контрольных работ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по математике обучающихся 11 классов Новоорского района за сентябрь-декабрь 2024-2025 учебного года.</w:t>
      </w: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32"/>
        <w:gridCol w:w="1785"/>
        <w:gridCol w:w="1484"/>
        <w:gridCol w:w="1980"/>
      </w:tblGrid>
      <w:tr w:rsidR="00855002">
        <w:tc>
          <w:tcPr>
            <w:tcW w:w="2268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Вид контрольной работы</w:t>
            </w:r>
          </w:p>
        </w:tc>
        <w:tc>
          <w:tcPr>
            <w:tcW w:w="1332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Кол-во ОО</w:t>
            </w:r>
          </w:p>
        </w:tc>
        <w:tc>
          <w:tcPr>
            <w:tcW w:w="1785" w:type="dxa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855002" w:rsidRDefault="00020268">
            <w:pPr>
              <w:jc w:val="center"/>
              <w:rPr>
                <w:b/>
              </w:rPr>
            </w:pPr>
            <w:r>
              <w:rPr>
                <w:b/>
              </w:rPr>
              <w:t>Показатель % «4» и «5»</w:t>
            </w:r>
          </w:p>
        </w:tc>
      </w:tr>
      <w:tr w:rsidR="00855002">
        <w:tc>
          <w:tcPr>
            <w:tcW w:w="2268" w:type="dxa"/>
          </w:tcPr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Тренировочная работа (</w:t>
            </w: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>)</w:t>
            </w:r>
          </w:p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сентябрь 2024 год</w:t>
            </w:r>
          </w:p>
        </w:tc>
        <w:tc>
          <w:tcPr>
            <w:tcW w:w="1332" w:type="dxa"/>
          </w:tcPr>
          <w:p w:rsidR="00855002" w:rsidRDefault="00020268">
            <w:pPr>
              <w:ind w:firstLine="709"/>
              <w:jc w:val="center"/>
            </w:pPr>
            <w:r>
              <w:t>9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74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22,9</w:t>
            </w:r>
          </w:p>
        </w:tc>
        <w:tc>
          <w:tcPr>
            <w:tcW w:w="1980" w:type="dxa"/>
          </w:tcPr>
          <w:p w:rsidR="00855002" w:rsidRDefault="00020268">
            <w:pPr>
              <w:ind w:firstLine="709"/>
              <w:jc w:val="center"/>
            </w:pPr>
            <w:r>
              <w:t>18,9</w:t>
            </w:r>
          </w:p>
        </w:tc>
      </w:tr>
      <w:tr w:rsidR="00855002">
        <w:tc>
          <w:tcPr>
            <w:tcW w:w="2268" w:type="dxa"/>
          </w:tcPr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Тренировочная работа (</w:t>
            </w: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>)</w:t>
            </w:r>
          </w:p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 w:rsidR="00855002" w:rsidRDefault="000202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ноябрь 2024 год</w:t>
            </w:r>
          </w:p>
        </w:tc>
        <w:tc>
          <w:tcPr>
            <w:tcW w:w="1332" w:type="dxa"/>
          </w:tcPr>
          <w:p w:rsidR="00855002" w:rsidRDefault="00020268">
            <w:pPr>
              <w:ind w:firstLine="709"/>
              <w:jc w:val="center"/>
            </w:pPr>
            <w:r>
              <w:t>8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44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11,4</w:t>
            </w:r>
          </w:p>
        </w:tc>
        <w:tc>
          <w:tcPr>
            <w:tcW w:w="1980" w:type="dxa"/>
          </w:tcPr>
          <w:p w:rsidR="00855002" w:rsidRDefault="00020268">
            <w:pPr>
              <w:ind w:firstLine="709"/>
              <w:jc w:val="center"/>
            </w:pPr>
            <w:r>
              <w:t>43,2</w:t>
            </w:r>
          </w:p>
        </w:tc>
      </w:tr>
      <w:tr w:rsidR="00855002">
        <w:tc>
          <w:tcPr>
            <w:tcW w:w="2268" w:type="dxa"/>
          </w:tcPr>
          <w:p w:rsidR="00855002" w:rsidRDefault="00020268">
            <w:pPr>
              <w:jc w:val="center"/>
            </w:pPr>
            <w:r>
              <w:t>Полугодовая контрольная работа (ПКР база)</w:t>
            </w:r>
          </w:p>
          <w:p w:rsidR="00855002" w:rsidRDefault="00020268">
            <w:pPr>
              <w:jc w:val="center"/>
            </w:pPr>
            <w:r>
              <w:t>декабрь 2024 год</w:t>
            </w:r>
          </w:p>
        </w:tc>
        <w:tc>
          <w:tcPr>
            <w:tcW w:w="1332" w:type="dxa"/>
          </w:tcPr>
          <w:p w:rsidR="00855002" w:rsidRDefault="00020268">
            <w:pPr>
              <w:jc w:val="center"/>
            </w:pPr>
            <w:r>
              <w:t>7</w:t>
            </w:r>
          </w:p>
        </w:tc>
        <w:tc>
          <w:tcPr>
            <w:tcW w:w="1785" w:type="dxa"/>
          </w:tcPr>
          <w:p w:rsidR="00855002" w:rsidRDefault="00020268">
            <w:pPr>
              <w:ind w:firstLine="709"/>
              <w:jc w:val="center"/>
            </w:pPr>
            <w:r>
              <w:t>42</w:t>
            </w:r>
          </w:p>
        </w:tc>
        <w:tc>
          <w:tcPr>
            <w:tcW w:w="1484" w:type="dxa"/>
          </w:tcPr>
          <w:p w:rsidR="00855002" w:rsidRDefault="00020268">
            <w:pPr>
              <w:ind w:firstLine="709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855002" w:rsidRDefault="00020268">
            <w:pPr>
              <w:ind w:firstLine="709"/>
              <w:jc w:val="center"/>
            </w:pPr>
            <w:r>
              <w:t>76,1</w:t>
            </w:r>
          </w:p>
        </w:tc>
      </w:tr>
    </w:tbl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jc w:val="both"/>
        <w:rPr>
          <w:color w:val="000000"/>
        </w:rPr>
      </w:pPr>
    </w:p>
    <w:p w:rsidR="00855002" w:rsidRDefault="00020268">
      <w:pPr>
        <w:jc w:val="both"/>
        <w:rPr>
          <w:rFonts w:eastAsia="Times New Roman"/>
        </w:rPr>
      </w:pPr>
      <w:r>
        <w:rPr>
          <w:color w:val="000000"/>
        </w:rPr>
        <w:t>Рассмотрим более подробно рейтинговый ряд по положительным и отрицательным результатам полугодовой контрольной работы (ПКР) базового уровня. Высокий показатель процента «4» и»5» (выше среднего) показали 4-ре общеобразовательные организации: МАОУ "СОШ № 2 п. Энергетик-100%;  МАОУ СОШ №1 п. Энегетик-100%;  МАОУ СОШ №2 п. Новоорск-87%; МАОУ СОШ №1 п. Новоорск (80%). Это можно увидеть в таблице 2.</w:t>
      </w:r>
    </w:p>
    <w:p w:rsidR="00855002" w:rsidRDefault="00855002">
      <w:pPr>
        <w:pStyle w:val="1"/>
        <w:ind w:left="0" w:firstLine="709"/>
        <w:jc w:val="right"/>
        <w:rPr>
          <w:i/>
          <w:iCs/>
          <w:color w:val="000000"/>
        </w:rPr>
      </w:pPr>
    </w:p>
    <w:p w:rsidR="00855002" w:rsidRDefault="00855002">
      <w:pPr>
        <w:pStyle w:val="1"/>
        <w:ind w:left="0" w:firstLine="709"/>
        <w:jc w:val="right"/>
        <w:rPr>
          <w:i/>
          <w:iCs/>
          <w:color w:val="000000"/>
        </w:rPr>
      </w:pPr>
    </w:p>
    <w:p w:rsidR="00855002" w:rsidRDefault="00855002">
      <w:pPr>
        <w:pStyle w:val="1"/>
        <w:ind w:left="0" w:firstLine="709"/>
        <w:jc w:val="right"/>
        <w:rPr>
          <w:i/>
          <w:iCs/>
          <w:color w:val="000000"/>
        </w:rPr>
      </w:pPr>
    </w:p>
    <w:p w:rsidR="00855002" w:rsidRDefault="00855002">
      <w:pPr>
        <w:pStyle w:val="1"/>
        <w:ind w:left="0" w:firstLine="709"/>
        <w:jc w:val="right"/>
        <w:rPr>
          <w:i/>
          <w:iCs/>
          <w:color w:val="000000"/>
        </w:rPr>
        <w:sectPr w:rsidR="0085500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5002" w:rsidRDefault="00855002">
      <w:pPr>
        <w:pStyle w:val="1"/>
        <w:ind w:left="0" w:firstLine="709"/>
        <w:jc w:val="right"/>
        <w:rPr>
          <w:i/>
          <w:iCs/>
          <w:color w:val="000000"/>
        </w:rPr>
      </w:pPr>
    </w:p>
    <w:p w:rsidR="00855002" w:rsidRDefault="00020268">
      <w:pPr>
        <w:pStyle w:val="1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3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Рейтинговый ряд образовательных организаций с показателями процента «2», </w:t>
      </w:r>
      <w:r>
        <w:rPr>
          <w:b/>
        </w:rPr>
        <w:t xml:space="preserve">«4» и «5» </w:t>
      </w:r>
      <w:r>
        <w:rPr>
          <w:b/>
          <w:color w:val="000000"/>
        </w:rPr>
        <w:t>по математике базового уровня</w:t>
      </w:r>
    </w:p>
    <w:p w:rsidR="00855002" w:rsidRDefault="00020268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обучающихся 11 классов Новоорского района.</w:t>
      </w:r>
    </w:p>
    <w:p w:rsidR="00855002" w:rsidRDefault="00855002">
      <w:pPr>
        <w:rPr>
          <w:color w:val="000000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1569"/>
        <w:gridCol w:w="1180"/>
        <w:gridCol w:w="1180"/>
        <w:gridCol w:w="758"/>
        <w:gridCol w:w="758"/>
        <w:gridCol w:w="758"/>
        <w:gridCol w:w="758"/>
        <w:gridCol w:w="758"/>
        <w:gridCol w:w="758"/>
        <w:gridCol w:w="758"/>
        <w:gridCol w:w="876"/>
      </w:tblGrid>
      <w:tr w:rsidR="00855002">
        <w:trPr>
          <w:trHeight w:val="821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ОО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 списку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Написали на "2"        (0-6 баллов)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Написали на "3"           (7-11 баллов)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Написали на "4"      (12-16 баллов)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Написали на "5"         (17-21 балл)</w:t>
            </w:r>
          </w:p>
        </w:tc>
      </w:tr>
      <w:tr w:rsidR="00855002">
        <w:trPr>
          <w:trHeight w:val="359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002" w:rsidRDefault="00855002">
            <w:pPr>
              <w:rPr>
                <w:rFonts w:eastAsia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002" w:rsidRDefault="008550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002" w:rsidRDefault="008550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002" w:rsidRDefault="00020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</w:tr>
      <w:tr w:rsidR="00855002">
        <w:trPr>
          <w:trHeight w:val="56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МАОУ СОШ №1 п.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Энегетик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5002">
        <w:trPr>
          <w:trHeight w:val="59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МАОУ СОШ №2 п. Новоорск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855002">
        <w:trPr>
          <w:trHeight w:val="59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МАОУ СОШ №2 п. Энергетик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855002">
        <w:trPr>
          <w:trHeight w:val="564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МАОУ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ОШ № 4 п. Новоорск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855002">
        <w:trPr>
          <w:trHeight w:val="47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МАОУ " СОШ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умак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5002">
        <w:trPr>
          <w:trHeight w:val="87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МОАУ СОШ №1 п. Новоорск им. Калачева А.В.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55002">
        <w:trPr>
          <w:trHeight w:val="5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МАОУ Первый Новоорский лицей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855002">
        <w:trPr>
          <w:trHeight w:val="359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по МОУО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855002" w:rsidRDefault="000202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</w:tbl>
    <w:p w:rsidR="00855002" w:rsidRDefault="00855002">
      <w:pPr>
        <w:rPr>
          <w:color w:val="000000"/>
        </w:rPr>
      </w:pPr>
    </w:p>
    <w:p w:rsidR="00855002" w:rsidRDefault="00855002">
      <w:pPr>
        <w:rPr>
          <w:color w:val="000000"/>
        </w:rPr>
      </w:pPr>
    </w:p>
    <w:p w:rsidR="00855002" w:rsidRDefault="00855002">
      <w:pPr>
        <w:rPr>
          <w:color w:val="000000"/>
        </w:rPr>
      </w:pPr>
    </w:p>
    <w:p w:rsidR="00855002" w:rsidRDefault="00020268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3</w:t>
      </w:r>
    </w:p>
    <w:p w:rsidR="00855002" w:rsidRDefault="00020268">
      <w:pPr>
        <w:ind w:firstLine="709"/>
        <w:jc w:val="center"/>
        <w:rPr>
          <w:color w:val="000000"/>
        </w:rPr>
      </w:pPr>
      <w:r>
        <w:t>Уровень показателя «4 и 5» (положительных отметок) по школам, %</w:t>
      </w:r>
    </w:p>
    <w:p w:rsidR="00855002" w:rsidRDefault="00855002">
      <w:pPr>
        <w:rPr>
          <w:color w:val="000000"/>
        </w:rPr>
      </w:pPr>
    </w:p>
    <w:p w:rsidR="00855002" w:rsidRDefault="00855002">
      <w:pPr>
        <w:rPr>
          <w:color w:val="000000"/>
        </w:rPr>
      </w:pPr>
    </w:p>
    <w:p w:rsidR="00855002" w:rsidRDefault="0002026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5002" w:rsidRDefault="00020268">
      <w:pPr>
        <w:pStyle w:val="a9"/>
        <w:shd w:val="clear" w:color="auto" w:fill="FFFFFF" w:themeFill="background1"/>
        <w:spacing w:after="0"/>
        <w:ind w:firstLine="360"/>
        <w:jc w:val="both"/>
        <w:rPr>
          <w:bCs/>
        </w:rPr>
      </w:pPr>
      <w:r>
        <w:rPr>
          <w:bCs/>
        </w:rPr>
        <w:lastRenderedPageBreak/>
        <w:t xml:space="preserve">Работа состоит из 21 задание, все задания выполнялись с кратким ответом.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Задание 1. Проверяет </w:t>
      </w:r>
      <w:r>
        <w:rPr>
          <w:rFonts w:ascii="Times New Roman" w:hAnsi="Times New Roman" w:cs="Times New Roman"/>
          <w:sz w:val="24"/>
          <w:szCs w:val="24"/>
        </w:rPr>
        <w:t xml:space="preserve">умения выполнять все действия с десятичными и обыкновенными дробями.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Проверяет умения выполнять все действия со степенями. 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Проверяет умения использовать приобретенные знания, умения в практической деятельности и повседневной жизни.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Проверяет умения использовать приобретенные знания, умения в практической деятельности и повседневной жизни.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iCs/>
          <w:sz w:val="24"/>
          <w:szCs w:val="24"/>
        </w:rPr>
        <w:t>Проверяет умения</w:t>
      </w:r>
      <w:r>
        <w:rPr>
          <w:rFonts w:ascii="Times New Roman" w:hAnsi="Times New Roman" w:cs="Times New Roman"/>
          <w:sz w:val="24"/>
          <w:szCs w:val="24"/>
        </w:rPr>
        <w:t xml:space="preserve"> проводить по известным формулам и правилам преобразования выражений.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6. Проверяет умение строить и исследовать простейшие математические модели.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Проверяет умения</w:t>
      </w:r>
      <w:r>
        <w:rPr>
          <w:rFonts w:ascii="Times New Roman" w:hAnsi="Times New Roman" w:cs="Times New Roman"/>
          <w:sz w:val="24"/>
          <w:szCs w:val="24"/>
        </w:rPr>
        <w:t xml:space="preserve"> решать простейшие дробно – рациональные  уравнения.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8.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Проверяет </w:t>
      </w:r>
      <w:r>
        <w:rPr>
          <w:rFonts w:ascii="Times New Roman" w:hAnsi="Times New Roman" w:cs="Times New Roman"/>
          <w:sz w:val="24"/>
          <w:szCs w:val="24"/>
        </w:rPr>
        <w:t xml:space="preserve">умения использовать приобретенные знания, умения в практической деятельности и повседневной жизни.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9. Проверяет умения нахождения соответствий между величинами и их возможными значениями.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10.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Проверяет </w:t>
      </w:r>
      <w:r>
        <w:rPr>
          <w:rFonts w:ascii="Times New Roman" w:hAnsi="Times New Roman" w:cs="Times New Roman"/>
          <w:sz w:val="24"/>
          <w:szCs w:val="24"/>
        </w:rPr>
        <w:t>умения вычислять вероятность случайного события.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Проверяет </w:t>
      </w:r>
      <w:r>
        <w:rPr>
          <w:rFonts w:ascii="Times New Roman" w:hAnsi="Times New Roman" w:cs="Times New Roman"/>
          <w:sz w:val="24"/>
          <w:szCs w:val="24"/>
        </w:rPr>
        <w:t>умения читать графики и диаграммы.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Проверяет </w:t>
      </w:r>
      <w:r>
        <w:rPr>
          <w:rFonts w:ascii="Times New Roman" w:hAnsi="Times New Roman" w:cs="Times New Roman"/>
          <w:sz w:val="24"/>
          <w:szCs w:val="24"/>
        </w:rPr>
        <w:t>умения использовать приобретенные знания, умения в практической деятельности и повседневной жизни.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13. </w:t>
      </w:r>
      <w:r>
        <w:rPr>
          <w:rFonts w:ascii="Times New Roman" w:hAnsi="Times New Roman" w:cs="Times New Roman"/>
          <w:iCs/>
          <w:sz w:val="24"/>
          <w:szCs w:val="24"/>
        </w:rPr>
        <w:t>Проверяет умения</w:t>
      </w:r>
      <w:r>
        <w:rPr>
          <w:rFonts w:ascii="Times New Roman" w:hAnsi="Times New Roman" w:cs="Times New Roman"/>
          <w:sz w:val="24"/>
          <w:szCs w:val="24"/>
        </w:rPr>
        <w:t xml:space="preserve"> решать стереометрические задачи на нахождение объемов тел.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14. Проверяет умения нахождения соответствий между величинами и их возможными значениями.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15. Проверяет умения находить площади и величины элементов геометрических фигур.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16. </w:t>
      </w:r>
      <w:r>
        <w:rPr>
          <w:rFonts w:ascii="Times New Roman" w:hAnsi="Times New Roman" w:cs="Times New Roman"/>
          <w:iCs/>
          <w:sz w:val="24"/>
          <w:szCs w:val="24"/>
        </w:rPr>
        <w:t>Проверяет умения</w:t>
      </w:r>
      <w:r>
        <w:rPr>
          <w:rFonts w:ascii="Times New Roman" w:hAnsi="Times New Roman" w:cs="Times New Roman"/>
          <w:sz w:val="24"/>
          <w:szCs w:val="24"/>
        </w:rPr>
        <w:t xml:space="preserve"> решать стереометрические задачи на нахождение объемов тел. 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17. Проверяет умение находить соответствие между математическими величинами и точками координатной прямой.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18. Проверяет умение строить и исследовать простейшие математические модели на примере решения логических задач.</w:t>
      </w:r>
    </w:p>
    <w:p w:rsidR="00855002" w:rsidRDefault="00020268">
      <w:pPr>
        <w:pStyle w:val="ab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19. Проверяет умение строить и исследовать простейшие математические модели на примере решения текстовых задач на признаки делимости.</w:t>
      </w:r>
    </w:p>
    <w:p w:rsidR="00855002" w:rsidRDefault="00020268">
      <w:pPr>
        <w:shd w:val="clear" w:color="auto" w:fill="FFFFFF" w:themeFill="background1"/>
        <w:jc w:val="both"/>
      </w:pPr>
      <w:r>
        <w:rPr>
          <w:color w:val="000000"/>
          <w:sz w:val="23"/>
          <w:szCs w:val="23"/>
          <w:shd w:val="clear" w:color="auto" w:fill="FFFFFF"/>
        </w:rPr>
        <w:t xml:space="preserve">Задание 20, Проверяющее умение строить и исследовать простейшие математические модели. </w:t>
      </w:r>
      <w:r>
        <w:t>Задание 21. Проверяет умение строить и исследовать простейшие математические модели на примере решения текстовых (олимпиадных задач) задач.</w:t>
      </w:r>
    </w:p>
    <w:p w:rsidR="00855002" w:rsidRDefault="00855002">
      <w:pPr>
        <w:shd w:val="clear" w:color="auto" w:fill="FFFFFF" w:themeFill="background1"/>
        <w:jc w:val="both"/>
      </w:pPr>
    </w:p>
    <w:p w:rsidR="00855002" w:rsidRDefault="00020268">
      <w:pPr>
        <w:shd w:val="clear" w:color="auto" w:fill="FFFFFF" w:themeFill="background1"/>
        <w:jc w:val="right"/>
      </w:pPr>
      <w:r>
        <w:t xml:space="preserve">Таблица 4 - Количество и процент </w:t>
      </w:r>
      <w:proofErr w:type="gramStart"/>
      <w:r>
        <w:t>обучающихся</w:t>
      </w:r>
      <w:proofErr w:type="gramEnd"/>
      <w:r>
        <w:t>, которые справились с заданиями</w:t>
      </w:r>
    </w:p>
    <w:p w:rsidR="00855002" w:rsidRDefault="00855002">
      <w:pPr>
        <w:shd w:val="clear" w:color="auto" w:fill="FFFFFF" w:themeFill="background1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6060"/>
      </w:tblGrid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которые справились с заданием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№2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№3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37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№4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28</w:t>
            </w:r>
          </w:p>
        </w:tc>
      </w:tr>
      <w:tr w:rsidR="00855002">
        <w:tc>
          <w:tcPr>
            <w:tcW w:w="4644" w:type="dxa"/>
            <w:shd w:val="clear" w:color="auto" w:fill="FFFF00"/>
          </w:tcPr>
          <w:p w:rsidR="00855002" w:rsidRPr="00930ABF" w:rsidRDefault="00020268">
            <w:pPr>
              <w:shd w:val="clear" w:color="auto" w:fill="FFFFFF" w:themeFill="background1"/>
            </w:pPr>
            <w:r w:rsidRPr="00930ABF">
              <w:t>Задание №5</w:t>
            </w:r>
          </w:p>
        </w:tc>
        <w:tc>
          <w:tcPr>
            <w:tcW w:w="6060" w:type="dxa"/>
            <w:shd w:val="clear" w:color="auto" w:fill="FFFF00"/>
          </w:tcPr>
          <w:p w:rsidR="00855002" w:rsidRPr="00930ABF" w:rsidRDefault="00020268">
            <w:pPr>
              <w:shd w:val="clear" w:color="auto" w:fill="FFFFFF" w:themeFill="background1"/>
              <w:jc w:val="center"/>
            </w:pPr>
            <w:r w:rsidRPr="00930ABF">
              <w:t>28</w:t>
            </w:r>
          </w:p>
        </w:tc>
      </w:tr>
      <w:tr w:rsidR="00855002">
        <w:tc>
          <w:tcPr>
            <w:tcW w:w="4644" w:type="dxa"/>
          </w:tcPr>
          <w:p w:rsidR="00855002" w:rsidRPr="00930ABF" w:rsidRDefault="00020268">
            <w:pPr>
              <w:shd w:val="clear" w:color="auto" w:fill="FFFFFF" w:themeFill="background1"/>
            </w:pPr>
            <w:r w:rsidRPr="00930ABF">
              <w:t>Задание №6</w:t>
            </w:r>
          </w:p>
        </w:tc>
        <w:tc>
          <w:tcPr>
            <w:tcW w:w="6060" w:type="dxa"/>
          </w:tcPr>
          <w:p w:rsidR="00855002" w:rsidRPr="00930ABF" w:rsidRDefault="00020268">
            <w:pPr>
              <w:shd w:val="clear" w:color="auto" w:fill="FFFFFF" w:themeFill="background1"/>
              <w:jc w:val="center"/>
            </w:pPr>
            <w:r w:rsidRPr="00930ABF">
              <w:t>35</w:t>
            </w:r>
          </w:p>
        </w:tc>
      </w:tr>
      <w:tr w:rsidR="00855002">
        <w:tc>
          <w:tcPr>
            <w:tcW w:w="4644" w:type="dxa"/>
            <w:shd w:val="clear" w:color="auto" w:fill="FFFF00"/>
          </w:tcPr>
          <w:p w:rsidR="00855002" w:rsidRPr="00930ABF" w:rsidRDefault="00020268">
            <w:pPr>
              <w:shd w:val="clear" w:color="auto" w:fill="FFFFFF" w:themeFill="background1"/>
            </w:pPr>
            <w:r w:rsidRPr="00930ABF">
              <w:t>Задание №7</w:t>
            </w:r>
          </w:p>
        </w:tc>
        <w:tc>
          <w:tcPr>
            <w:tcW w:w="6060" w:type="dxa"/>
            <w:shd w:val="clear" w:color="auto" w:fill="FFFF00"/>
          </w:tcPr>
          <w:p w:rsidR="00855002" w:rsidRPr="00930ABF" w:rsidRDefault="00020268">
            <w:pPr>
              <w:shd w:val="clear" w:color="auto" w:fill="FFFFFF" w:themeFill="background1"/>
              <w:jc w:val="center"/>
            </w:pPr>
            <w:r w:rsidRPr="00930ABF">
              <w:t>33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№8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№9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27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№10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33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№11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18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№12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27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№13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№14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№15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28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№16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26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№17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27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№18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21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lastRenderedPageBreak/>
              <w:t>Задание №19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22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№20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13</w:t>
            </w:r>
          </w:p>
        </w:tc>
      </w:tr>
      <w:tr w:rsidR="00855002">
        <w:tc>
          <w:tcPr>
            <w:tcW w:w="4644" w:type="dxa"/>
          </w:tcPr>
          <w:p w:rsidR="00855002" w:rsidRDefault="00020268">
            <w:pPr>
              <w:shd w:val="clear" w:color="auto" w:fill="FFFFFF" w:themeFill="background1"/>
            </w:pPr>
            <w:r>
              <w:t>Задание №21</w:t>
            </w:r>
          </w:p>
        </w:tc>
        <w:tc>
          <w:tcPr>
            <w:tcW w:w="6060" w:type="dxa"/>
          </w:tcPr>
          <w:p w:rsidR="00855002" w:rsidRDefault="00020268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</w:tbl>
    <w:p w:rsidR="00855002" w:rsidRDefault="00855002">
      <w:pPr>
        <w:shd w:val="clear" w:color="auto" w:fill="FFFFFF" w:themeFill="background1"/>
        <w:ind w:firstLine="708"/>
      </w:pPr>
    </w:p>
    <w:p w:rsidR="00855002" w:rsidRDefault="00855002">
      <w:pPr>
        <w:shd w:val="clear" w:color="auto" w:fill="FFFFFF" w:themeFill="background1"/>
      </w:pPr>
    </w:p>
    <w:p w:rsidR="00855002" w:rsidRDefault="00020268">
      <w:pPr>
        <w:shd w:val="clear" w:color="auto" w:fill="FFFFFF" w:themeFill="background1"/>
        <w:ind w:firstLine="709"/>
        <w:jc w:val="both"/>
      </w:pPr>
      <w:proofErr w:type="gramStart"/>
      <w:r>
        <w:t>Обучающиеся</w:t>
      </w:r>
      <w:proofErr w:type="gramEnd"/>
      <w:r>
        <w:t xml:space="preserve">  хорошо справились с заданиями №1- №7, №9,10, №12- №17</w:t>
      </w:r>
    </w:p>
    <w:p w:rsidR="00855002" w:rsidRDefault="00020268">
      <w:pPr>
        <w:shd w:val="clear" w:color="auto" w:fill="FFFFFF" w:themeFill="background1"/>
        <w:jc w:val="both"/>
      </w:pPr>
      <w:r>
        <w:t>Наибольшие затруднения вызвало выполнение заданий:</w:t>
      </w:r>
    </w:p>
    <w:p w:rsidR="00855002" w:rsidRDefault="00020268">
      <w:pPr>
        <w:shd w:val="clear" w:color="auto" w:fill="FFFFFF" w:themeFill="background1"/>
        <w:jc w:val="both"/>
      </w:pPr>
      <w:r>
        <w:t>№ 10  –  практико-ориентированная задача,</w:t>
      </w:r>
    </w:p>
    <w:p w:rsidR="00855002" w:rsidRDefault="00020268">
      <w:pPr>
        <w:shd w:val="clear" w:color="auto" w:fill="FFFFFF" w:themeFill="background1"/>
        <w:jc w:val="both"/>
      </w:pPr>
      <w:r>
        <w:t xml:space="preserve">№ 18 -№21 – задачи на числа и их </w:t>
      </w:r>
      <w:proofErr w:type="gramStart"/>
      <w:r w:rsidR="000B43E7">
        <w:t>свойства</w:t>
      </w:r>
      <w:proofErr w:type="gramEnd"/>
      <w:r w:rsidR="000B43E7">
        <w:t xml:space="preserve"> и текстовые задачи.</w:t>
      </w:r>
    </w:p>
    <w:p w:rsidR="00855002" w:rsidRDefault="00020268">
      <w:pPr>
        <w:shd w:val="clear" w:color="auto" w:fill="FFFFFF" w:themeFill="background1"/>
        <w:ind w:firstLine="709"/>
        <w:jc w:val="both"/>
      </w:pPr>
      <w:r>
        <w:t>Обучающиеся в недостаточной степени</w:t>
      </w:r>
      <w:r w:rsidR="000B43E7">
        <w:t xml:space="preserve"> освоили умение решать задачу №</w:t>
      </w:r>
      <w:r>
        <w:t>11 на расчёт вероятности случайного события (эта тема ещё не изучена); строить и исследовать простейшие математические модели на примере решения текстовых (олимпиадных задач №1) задач.</w:t>
      </w:r>
    </w:p>
    <w:p w:rsidR="00855002" w:rsidRDefault="00855002">
      <w:pPr>
        <w:shd w:val="clear" w:color="auto" w:fill="FFFFFF" w:themeFill="background1"/>
      </w:pPr>
    </w:p>
    <w:p w:rsidR="00855002" w:rsidRDefault="00855002">
      <w:pPr>
        <w:shd w:val="clear" w:color="auto" w:fill="FFFFFF" w:themeFill="background1"/>
        <w:sectPr w:rsidR="0085500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5002" w:rsidRDefault="00855002">
      <w:pPr>
        <w:shd w:val="clear" w:color="auto" w:fill="FFFFFF" w:themeFill="background1"/>
        <w:ind w:firstLine="708"/>
      </w:pPr>
    </w:p>
    <w:p w:rsidR="00855002" w:rsidRDefault="00020268">
      <w:pPr>
        <w:shd w:val="clear" w:color="auto" w:fill="FFFFFF" w:themeFill="background1"/>
        <w:jc w:val="right"/>
        <w:rPr>
          <w:lang w:eastAsia="en-US"/>
        </w:rPr>
      </w:pPr>
      <w:r>
        <w:rPr>
          <w:lang w:eastAsia="en-US"/>
        </w:rPr>
        <w:t xml:space="preserve">Таблица 5 </w:t>
      </w:r>
    </w:p>
    <w:p w:rsidR="00855002" w:rsidRDefault="00855002">
      <w:pPr>
        <w:shd w:val="clear" w:color="auto" w:fill="FFFFFF" w:themeFill="background1"/>
        <w:rPr>
          <w:b/>
          <w:lang w:eastAsia="en-US"/>
        </w:rPr>
      </w:pPr>
    </w:p>
    <w:p w:rsidR="00855002" w:rsidRPr="000B43E7" w:rsidRDefault="00020268">
      <w:pPr>
        <w:shd w:val="clear" w:color="auto" w:fill="FFFFFF" w:themeFill="background1"/>
        <w:jc w:val="center"/>
        <w:rPr>
          <w:b/>
          <w:bCs/>
        </w:rPr>
      </w:pPr>
      <w:r w:rsidRPr="000B43E7">
        <w:rPr>
          <w:b/>
          <w:bCs/>
        </w:rPr>
        <w:t>Сводный протокол проверки полугодовой работы по математике базового уровня обучающихся 11 классов МОУО Новоорский район</w:t>
      </w:r>
    </w:p>
    <w:p w:rsidR="00855002" w:rsidRDefault="00855002">
      <w:pPr>
        <w:shd w:val="clear" w:color="auto" w:fill="FFFFFF" w:themeFill="background1"/>
        <w:jc w:val="center"/>
        <w:rPr>
          <w:b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359"/>
        <w:gridCol w:w="387"/>
        <w:gridCol w:w="330"/>
        <w:gridCol w:w="388"/>
        <w:gridCol w:w="331"/>
        <w:gridCol w:w="388"/>
        <w:gridCol w:w="360"/>
        <w:gridCol w:w="360"/>
        <w:gridCol w:w="360"/>
        <w:gridCol w:w="360"/>
        <w:gridCol w:w="331"/>
        <w:gridCol w:w="388"/>
        <w:gridCol w:w="331"/>
        <w:gridCol w:w="388"/>
        <w:gridCol w:w="360"/>
        <w:gridCol w:w="360"/>
        <w:gridCol w:w="360"/>
        <w:gridCol w:w="388"/>
        <w:gridCol w:w="331"/>
        <w:gridCol w:w="388"/>
        <w:gridCol w:w="388"/>
        <w:gridCol w:w="360"/>
        <w:gridCol w:w="360"/>
        <w:gridCol w:w="388"/>
        <w:gridCol w:w="360"/>
        <w:gridCol w:w="388"/>
        <w:gridCol w:w="360"/>
        <w:gridCol w:w="388"/>
        <w:gridCol w:w="360"/>
        <w:gridCol w:w="388"/>
        <w:gridCol w:w="360"/>
        <w:gridCol w:w="360"/>
        <w:gridCol w:w="360"/>
        <w:gridCol w:w="360"/>
        <w:gridCol w:w="360"/>
        <w:gridCol w:w="388"/>
        <w:gridCol w:w="360"/>
        <w:gridCol w:w="360"/>
        <w:gridCol w:w="331"/>
        <w:gridCol w:w="331"/>
        <w:gridCol w:w="331"/>
        <w:gridCol w:w="331"/>
      </w:tblGrid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746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9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19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19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19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48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20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62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62" w:type="dxa"/>
            <w:gridSpan w:val="2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855002">
        <w:tc>
          <w:tcPr>
            <w:tcW w:w="983" w:type="dxa"/>
          </w:tcPr>
          <w:p w:rsidR="00855002" w:rsidRDefault="00855002">
            <w:pPr>
              <w:jc w:val="center"/>
              <w:rPr>
                <w:bCs/>
              </w:rPr>
            </w:pP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МАОУ СОШ №1 п. Новоорск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МАОУ СОШ №2 п. </w:t>
            </w:r>
            <w:proofErr w:type="spellStart"/>
            <w:r>
              <w:rPr>
                <w:bCs/>
                <w:sz w:val="18"/>
                <w:szCs w:val="18"/>
              </w:rPr>
              <w:t>Новорск</w:t>
            </w:r>
            <w:proofErr w:type="spellEnd"/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МАОУ СОШ №1 п. Энергетик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2МАОУ СОШ №2 п. Энергетик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МАОУ «ПНЛ»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МАОУ СОШ №4 п. Новоорск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855002">
        <w:tc>
          <w:tcPr>
            <w:tcW w:w="983" w:type="dxa"/>
          </w:tcPr>
          <w:p w:rsidR="00855002" w:rsidRDefault="00020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МАОУ СОШ с. Кумак</w:t>
            </w: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855002">
        <w:tc>
          <w:tcPr>
            <w:tcW w:w="983" w:type="dxa"/>
          </w:tcPr>
          <w:p w:rsidR="00855002" w:rsidRDefault="00855002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9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87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3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88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60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31" w:type="dxa"/>
          </w:tcPr>
          <w:p w:rsidR="00855002" w:rsidRDefault="000202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</w:tr>
    </w:tbl>
    <w:p w:rsidR="00855002" w:rsidRDefault="00855002">
      <w:pPr>
        <w:shd w:val="clear" w:color="auto" w:fill="FFFFFF" w:themeFill="background1"/>
        <w:jc w:val="center"/>
        <w:rPr>
          <w:bCs/>
        </w:rPr>
        <w:sectPr w:rsidR="00855002">
          <w:pgSz w:w="16838" w:h="11906" w:orient="landscape"/>
          <w:pgMar w:top="567" w:right="567" w:bottom="567" w:left="284" w:header="709" w:footer="709" w:gutter="0"/>
          <w:cols w:space="708"/>
          <w:docGrid w:linePitch="360"/>
        </w:sectPr>
      </w:pPr>
    </w:p>
    <w:p w:rsidR="00855002" w:rsidRDefault="00855002">
      <w:pPr>
        <w:shd w:val="clear" w:color="auto" w:fill="FFFFFF" w:themeFill="background1"/>
        <w:jc w:val="center"/>
        <w:rPr>
          <w:bCs/>
        </w:rPr>
      </w:pPr>
    </w:p>
    <w:p w:rsidR="00855002" w:rsidRDefault="00855002">
      <w:pPr>
        <w:jc w:val="center"/>
        <w:rPr>
          <w:bCs/>
        </w:rPr>
        <w:sectPr w:rsidR="00855002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855002" w:rsidRDefault="00020268">
      <w:pPr>
        <w:pStyle w:val="a9"/>
        <w:spacing w:after="0" w:line="36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Из таблицы 3 видно, что </w:t>
      </w:r>
      <w:r>
        <w:t xml:space="preserve">наиболее качественными оказались выполненные задания </w:t>
      </w:r>
      <w:proofErr w:type="gramStart"/>
      <w:r>
        <w:t>на</w:t>
      </w:r>
      <w:proofErr w:type="gramEnd"/>
      <w:r>
        <w:t xml:space="preserve">: </w:t>
      </w:r>
    </w:p>
    <w:p w:rsidR="00855002" w:rsidRDefault="0002026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выполнять все действия с десятичными и обыкновенными дробями</w:t>
      </w:r>
      <w:r>
        <w:rPr>
          <w:rFonts w:ascii="Times New Roman" w:hAnsi="Times New Roman" w:cs="Times New Roman"/>
        </w:rPr>
        <w:t>;</w:t>
      </w:r>
    </w:p>
    <w:p w:rsidR="00855002" w:rsidRDefault="0002026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строить  </w:t>
      </w:r>
      <w:r>
        <w:rPr>
          <w:rFonts w:ascii="Times New Roman" w:hAnsi="Times New Roman" w:cs="Times New Roman"/>
          <w:sz w:val="24"/>
          <w:szCs w:val="24"/>
        </w:rPr>
        <w:t>и исследовать простейшие математические модели</w:t>
      </w:r>
      <w:r>
        <w:rPr>
          <w:rFonts w:ascii="Times New Roman" w:hAnsi="Times New Roman" w:cs="Times New Roman"/>
        </w:rPr>
        <w:t>;</w:t>
      </w:r>
    </w:p>
    <w:p w:rsidR="00855002" w:rsidRDefault="0002026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решать логические задачи;</w:t>
      </w:r>
    </w:p>
    <w:p w:rsidR="00855002" w:rsidRDefault="0002026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знания, умения в практической деятельности и повседневной жизни</w:t>
      </w:r>
      <w:r>
        <w:rPr>
          <w:rFonts w:ascii="Times New Roman" w:hAnsi="Times New Roman" w:cs="Times New Roman"/>
        </w:rPr>
        <w:t>;</w:t>
      </w:r>
    </w:p>
    <w:p w:rsidR="00855002" w:rsidRDefault="00020268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соответствие между математическими величинами и точками координатной прямой</w:t>
      </w:r>
      <w:r>
        <w:rPr>
          <w:rFonts w:ascii="Times New Roman" w:hAnsi="Times New Roman" w:cs="Times New Roman"/>
        </w:rPr>
        <w:t>;</w:t>
      </w:r>
    </w:p>
    <w:p w:rsidR="00855002" w:rsidRDefault="0002026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нахождения соответствий между величинами и их возможными значениями</w:t>
      </w:r>
      <w:r>
        <w:rPr>
          <w:rFonts w:ascii="Times New Roman" w:hAnsi="Times New Roman" w:cs="Times New Roman"/>
        </w:rPr>
        <w:t>.</w:t>
      </w:r>
    </w:p>
    <w:p w:rsidR="00855002" w:rsidRDefault="00855002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5002" w:rsidRDefault="00855002">
      <w:pPr>
        <w:jc w:val="both"/>
        <w:rPr>
          <w:b/>
          <w:bCs/>
        </w:rPr>
      </w:pPr>
    </w:p>
    <w:p w:rsidR="00855002" w:rsidRDefault="00020268">
      <w:pPr>
        <w:jc w:val="both"/>
        <w:rPr>
          <w:b/>
        </w:rPr>
      </w:pPr>
      <w:r>
        <w:rPr>
          <w:b/>
          <w:bCs/>
        </w:rPr>
        <w:t>Выводы:</w:t>
      </w:r>
    </w:p>
    <w:p w:rsidR="00855002" w:rsidRDefault="00020268">
      <w:pPr>
        <w:ind w:firstLine="540"/>
        <w:jc w:val="both"/>
        <w:rPr>
          <w:color w:val="000000"/>
        </w:rPr>
      </w:pPr>
      <w:r>
        <w:t xml:space="preserve">В ходе анализа было проведено сравнение результатов </w:t>
      </w:r>
      <w:r w:rsidR="000B43E7">
        <w:t xml:space="preserve">тренировочных </w:t>
      </w:r>
      <w:r>
        <w:t>контрольных работ за 1 полугодие по математике базового уровня за декабрь 2021, 2022, 2023 года и декабрь 2024 года. Всего приняли участие 42 обуч</w:t>
      </w:r>
      <w:r w:rsidR="000B43E7">
        <w:t>ающих</w:t>
      </w:r>
      <w:r>
        <w:t xml:space="preserve">ся 11-х классов из </w:t>
      </w:r>
      <w:r>
        <w:rPr>
          <w:bCs/>
          <w:color w:val="000000"/>
        </w:rPr>
        <w:t>7</w:t>
      </w:r>
      <w:r>
        <w:t xml:space="preserve"> общеобразовательных организаций Новоорского района, что составило </w:t>
      </w:r>
      <w:r>
        <w:rPr>
          <w:bCs/>
        </w:rPr>
        <w:t>47 %</w:t>
      </w:r>
      <w:r>
        <w:t xml:space="preserve"> от общего количества. Прослеживается понижение количества «4» и «5» на 12,6 % по сравнению с результатами контрольного среза базового уровня за </w:t>
      </w:r>
      <w:r w:rsidR="000B43E7">
        <w:t xml:space="preserve">1 </w:t>
      </w:r>
      <w:r>
        <w:t>полугодие 2023 год</w:t>
      </w:r>
      <w:r w:rsidR="000B43E7">
        <w:t>а</w:t>
      </w:r>
      <w:r>
        <w:t xml:space="preserve"> и повышение на 10,6% по сравнению с результатами контрольного среза базового уровня за </w:t>
      </w:r>
      <w:r w:rsidR="000B43E7">
        <w:t xml:space="preserve">1 </w:t>
      </w:r>
      <w:r>
        <w:t>полугодие 2022 года.</w:t>
      </w:r>
    </w:p>
    <w:p w:rsidR="00855002" w:rsidRDefault="00855002">
      <w:pPr>
        <w:jc w:val="both"/>
        <w:rPr>
          <w:color w:val="000000"/>
        </w:rPr>
      </w:pPr>
    </w:p>
    <w:p w:rsidR="00855002" w:rsidRDefault="00855002">
      <w:pPr>
        <w:ind w:firstLine="709"/>
        <w:jc w:val="both"/>
      </w:pPr>
    </w:p>
    <w:p w:rsidR="00855002" w:rsidRDefault="00020268">
      <w:pPr>
        <w:jc w:val="both"/>
        <w:rPr>
          <w:b/>
          <w:bCs/>
        </w:rPr>
      </w:pPr>
      <w:r>
        <w:rPr>
          <w:b/>
          <w:bCs/>
        </w:rPr>
        <w:t>Рекомендации</w:t>
      </w:r>
    </w:p>
    <w:p w:rsidR="00855002" w:rsidRDefault="00855002">
      <w:pPr>
        <w:jc w:val="both"/>
        <w:rPr>
          <w:bCs/>
        </w:rPr>
      </w:pPr>
    </w:p>
    <w:p w:rsidR="00855002" w:rsidRPr="00B6606C" w:rsidRDefault="00020268">
      <w:pPr>
        <w:jc w:val="both"/>
        <w:rPr>
          <w:b/>
          <w:bCs/>
        </w:rPr>
      </w:pPr>
      <w:r w:rsidRPr="00B6606C">
        <w:rPr>
          <w:b/>
          <w:bCs/>
        </w:rPr>
        <w:t>Руководителям ОО:</w:t>
      </w:r>
    </w:p>
    <w:p w:rsidR="00855002" w:rsidRDefault="00020268">
      <w:pPr>
        <w:numPr>
          <w:ilvl w:val="0"/>
          <w:numId w:val="2"/>
        </w:numPr>
        <w:ind w:left="0" w:firstLine="709"/>
        <w:jc w:val="both"/>
        <w:rPr>
          <w:color w:val="008000"/>
        </w:rPr>
      </w:pPr>
      <w:r>
        <w:t xml:space="preserve">Проанализировать на уровне школьных методических объединений результаты </w:t>
      </w:r>
      <w:r w:rsidR="000B43E7">
        <w:t>тренировочного мероприятия в форме ЕГЭ</w:t>
      </w:r>
      <w:r>
        <w:t xml:space="preserve"> по математике базового уровня, причины допущенных ошибок, проблемы и пути их решения;</w:t>
      </w:r>
    </w:p>
    <w:p w:rsidR="00855002" w:rsidRDefault="00020268">
      <w:pPr>
        <w:numPr>
          <w:ilvl w:val="0"/>
          <w:numId w:val="2"/>
        </w:numPr>
        <w:ind w:left="0" w:firstLine="709"/>
        <w:jc w:val="both"/>
        <w:rPr>
          <w:color w:val="008000"/>
        </w:rPr>
      </w:pPr>
      <w:r>
        <w:t xml:space="preserve"> Скорректировать индивидуальные образовательные маршруты по их устранению для «высокомотивированных» и «</w:t>
      </w:r>
      <w:proofErr w:type="spellStart"/>
      <w:r>
        <w:t>низкомотивированных</w:t>
      </w:r>
      <w:proofErr w:type="spellEnd"/>
      <w:r>
        <w:t>» обучающихся;</w:t>
      </w:r>
    </w:p>
    <w:p w:rsidR="00855002" w:rsidRDefault="00020268">
      <w:pPr>
        <w:numPr>
          <w:ilvl w:val="0"/>
          <w:numId w:val="2"/>
        </w:numPr>
        <w:ind w:left="0" w:firstLine="709"/>
        <w:jc w:val="both"/>
        <w:rPr>
          <w:color w:val="008000"/>
        </w:rPr>
      </w:pPr>
      <w:r>
        <w:t xml:space="preserve">Разработать систему мер по тематическому повторению и изучению учебного материала по темам, вызывающим затруднение </w:t>
      </w:r>
      <w:proofErr w:type="gramStart"/>
      <w:r>
        <w:t>у</w:t>
      </w:r>
      <w:proofErr w:type="gramEnd"/>
      <w:r>
        <w:t xml:space="preserve"> обучающихся;</w:t>
      </w:r>
    </w:p>
    <w:p w:rsidR="00855002" w:rsidRDefault="00020268">
      <w:pPr>
        <w:numPr>
          <w:ilvl w:val="0"/>
          <w:numId w:val="2"/>
        </w:numPr>
        <w:ind w:left="0" w:firstLine="709"/>
        <w:jc w:val="both"/>
        <w:rPr>
          <w:color w:val="008000"/>
        </w:rPr>
      </w:pPr>
      <w:r>
        <w:t xml:space="preserve">Довести результаты </w:t>
      </w:r>
      <w:r w:rsidR="000B43E7">
        <w:t>тренировочной</w:t>
      </w:r>
      <w:r>
        <w:t xml:space="preserve"> контрольной работы по математике </w:t>
      </w:r>
      <w:r w:rsidR="000B43E7">
        <w:t xml:space="preserve">базового уровня </w:t>
      </w:r>
      <w:r>
        <w:t>до сведения  родителей под роспись.</w:t>
      </w:r>
    </w:p>
    <w:p w:rsidR="00855002" w:rsidRDefault="00855002">
      <w:pPr>
        <w:jc w:val="both"/>
      </w:pPr>
    </w:p>
    <w:p w:rsidR="00855002" w:rsidRPr="00B6606C" w:rsidRDefault="00020268">
      <w:pPr>
        <w:jc w:val="both"/>
        <w:rPr>
          <w:b/>
          <w:color w:val="008000"/>
        </w:rPr>
      </w:pPr>
      <w:r w:rsidRPr="00B6606C">
        <w:rPr>
          <w:b/>
        </w:rPr>
        <w:t xml:space="preserve">Методистам </w:t>
      </w:r>
      <w:r w:rsidR="000B43E7" w:rsidRPr="00B6606C">
        <w:rPr>
          <w:b/>
        </w:rPr>
        <w:t>О</w:t>
      </w:r>
      <w:r w:rsidRPr="00B6606C">
        <w:rPr>
          <w:b/>
        </w:rPr>
        <w:t>тдела образования:</w:t>
      </w:r>
    </w:p>
    <w:p w:rsidR="00855002" w:rsidRDefault="00020268">
      <w:pPr>
        <w:pStyle w:val="ad"/>
        <w:numPr>
          <w:ilvl w:val="0"/>
          <w:numId w:val="2"/>
        </w:numPr>
        <w:jc w:val="both"/>
        <w:rPr>
          <w:color w:val="008000"/>
        </w:rPr>
      </w:pPr>
      <w:r>
        <w:t xml:space="preserve">Рассмотреть результаты </w:t>
      </w:r>
      <w:r w:rsidR="000B43E7">
        <w:t>тренировочной</w:t>
      </w:r>
      <w:r>
        <w:t xml:space="preserve"> работы по математике базового уровня обучающихся 11 класса на районном методическом объединении, совещании руководителей образовательных организаций;</w:t>
      </w:r>
    </w:p>
    <w:p w:rsidR="00855002" w:rsidRPr="0038106E" w:rsidRDefault="00020268">
      <w:pPr>
        <w:pStyle w:val="ad"/>
        <w:numPr>
          <w:ilvl w:val="0"/>
          <w:numId w:val="2"/>
        </w:numPr>
        <w:jc w:val="both"/>
        <w:rPr>
          <w:color w:val="008000"/>
        </w:rPr>
      </w:pPr>
      <w:r>
        <w:t xml:space="preserve">Выявить учителей математики группы «риск» для работы с </w:t>
      </w:r>
      <w:proofErr w:type="spellStart"/>
      <w:r>
        <w:t>тьюторами</w:t>
      </w:r>
      <w:proofErr w:type="spellEnd"/>
      <w:r>
        <w:t xml:space="preserve"> и в межмуниципальных центрах.</w:t>
      </w:r>
    </w:p>
    <w:p w:rsidR="0038106E" w:rsidRDefault="0038106E" w:rsidP="0038106E">
      <w:pPr>
        <w:tabs>
          <w:tab w:val="left" w:pos="1080"/>
        </w:tabs>
        <w:jc w:val="both"/>
        <w:rPr>
          <w:color w:val="008000"/>
        </w:rPr>
      </w:pPr>
    </w:p>
    <w:p w:rsidR="0038106E" w:rsidRPr="00B6606C" w:rsidRDefault="0038106E" w:rsidP="0038106E">
      <w:pPr>
        <w:tabs>
          <w:tab w:val="left" w:pos="1080"/>
        </w:tabs>
        <w:jc w:val="both"/>
        <w:rPr>
          <w:b/>
        </w:rPr>
      </w:pPr>
      <w:r w:rsidRPr="00B6606C">
        <w:rPr>
          <w:b/>
        </w:rPr>
        <w:t>Учителям математики:</w:t>
      </w:r>
    </w:p>
    <w:p w:rsidR="0038106E" w:rsidRDefault="0038106E" w:rsidP="00B6606C">
      <w:pPr>
        <w:pStyle w:val="ad"/>
        <w:numPr>
          <w:ilvl w:val="0"/>
          <w:numId w:val="2"/>
        </w:numPr>
        <w:shd w:val="clear" w:color="auto" w:fill="FFFFFF" w:themeFill="background1"/>
        <w:jc w:val="both"/>
      </w:pPr>
      <w:r>
        <w:t xml:space="preserve">Отработать с </w:t>
      </w:r>
      <w:proofErr w:type="gramStart"/>
      <w:r>
        <w:t>обучающимися</w:t>
      </w:r>
      <w:proofErr w:type="gramEnd"/>
      <w:r>
        <w:t xml:space="preserve"> решение типичных </w:t>
      </w:r>
      <w:r w:rsidR="00B6606C">
        <w:t>заданий</w:t>
      </w:r>
      <w:r>
        <w:t>:</w:t>
      </w:r>
      <w:r w:rsidR="00B6606C">
        <w:t xml:space="preserve"> </w:t>
      </w:r>
      <w:r>
        <w:t xml:space="preserve">№ 10  –  </w:t>
      </w:r>
      <w:r w:rsidR="00B6606C">
        <w:t xml:space="preserve">практико-ориентированная задача; </w:t>
      </w:r>
      <w:r>
        <w:t>№ 18 -</w:t>
      </w:r>
      <w:r w:rsidR="00B6606C">
        <w:t xml:space="preserve"> </w:t>
      </w:r>
      <w:r>
        <w:t xml:space="preserve">№21 – задачи на числа и их </w:t>
      </w:r>
      <w:r w:rsidR="00B6606C">
        <w:t xml:space="preserve">свойства и текстовые задачи, </w:t>
      </w:r>
      <w:r>
        <w:t>№11 на расчёт вероятности случайного события (эта тема ещё не изучена); строить и исследовать простейшие математические модели на примере решения текстовых (олимпиадных задач №1) задач.</w:t>
      </w:r>
    </w:p>
    <w:p w:rsidR="0038106E" w:rsidRPr="00B6606C" w:rsidRDefault="0038106E" w:rsidP="00B6606C">
      <w:pPr>
        <w:tabs>
          <w:tab w:val="left" w:pos="1080"/>
        </w:tabs>
        <w:jc w:val="both"/>
        <w:rPr>
          <w:color w:val="008000"/>
        </w:rPr>
      </w:pPr>
    </w:p>
    <w:p w:rsidR="00855002" w:rsidRDefault="00855002"/>
    <w:p w:rsidR="00855002" w:rsidRPr="00B6606C" w:rsidRDefault="00020268" w:rsidP="00B6606C">
      <w:pPr>
        <w:jc w:val="right"/>
        <w:rPr>
          <w:i/>
        </w:rPr>
      </w:pPr>
      <w:r w:rsidRPr="00B6606C">
        <w:rPr>
          <w:i/>
        </w:rPr>
        <w:t xml:space="preserve">исполнители: </w:t>
      </w:r>
      <w:r w:rsidRPr="00B6606C">
        <w:rPr>
          <w:i/>
          <w:shd w:val="clear" w:color="auto" w:fill="FFFFFF"/>
        </w:rPr>
        <w:t>Курманбаева Майра Асильбековна</w:t>
      </w:r>
      <w:r w:rsidRPr="00B6606C">
        <w:rPr>
          <w:i/>
        </w:rPr>
        <w:t xml:space="preserve"> - методист ОО Новоорского района;</w:t>
      </w:r>
    </w:p>
    <w:p w:rsidR="00855002" w:rsidRPr="00B6606C" w:rsidRDefault="00855002" w:rsidP="00B6606C">
      <w:pPr>
        <w:jc w:val="right"/>
      </w:pPr>
    </w:p>
    <w:p w:rsidR="000B43E7" w:rsidRPr="00B6606C" w:rsidRDefault="00020268" w:rsidP="00B6606C">
      <w:pPr>
        <w:jc w:val="right"/>
        <w:rPr>
          <w:i/>
        </w:rPr>
      </w:pPr>
      <w:r w:rsidRPr="00B6606C">
        <w:rPr>
          <w:i/>
        </w:rPr>
        <w:t>Николаева О.В. – руководитель РМО учителей математики</w:t>
      </w:r>
      <w:r w:rsidR="000B43E7" w:rsidRPr="00B6606C">
        <w:rPr>
          <w:i/>
        </w:rPr>
        <w:t>,</w:t>
      </w:r>
    </w:p>
    <w:p w:rsidR="000B43E7" w:rsidRPr="00B6606C" w:rsidRDefault="000B43E7" w:rsidP="00B6606C">
      <w:pPr>
        <w:jc w:val="right"/>
        <w:rPr>
          <w:i/>
        </w:rPr>
      </w:pPr>
      <w:bookmarkStart w:id="0" w:name="_GoBack"/>
      <w:bookmarkEnd w:id="0"/>
      <w:r w:rsidRPr="00B6606C">
        <w:rPr>
          <w:i/>
        </w:rPr>
        <w:lastRenderedPageBreak/>
        <w:t xml:space="preserve"> учитель математики МАОУ СОШ №2 п. Новоорск</w:t>
      </w:r>
    </w:p>
    <w:sectPr w:rsidR="000B43E7" w:rsidRPr="00B6606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F18"/>
    <w:multiLevelType w:val="multilevel"/>
    <w:tmpl w:val="18E11F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01A"/>
    <w:multiLevelType w:val="multilevel"/>
    <w:tmpl w:val="44E6601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061DF"/>
    <w:rsid w:val="00006634"/>
    <w:rsid w:val="00015111"/>
    <w:rsid w:val="00020268"/>
    <w:rsid w:val="0002226A"/>
    <w:rsid w:val="000267CA"/>
    <w:rsid w:val="00042F3A"/>
    <w:rsid w:val="000436A5"/>
    <w:rsid w:val="000453FB"/>
    <w:rsid w:val="00063766"/>
    <w:rsid w:val="000945E2"/>
    <w:rsid w:val="000B43E7"/>
    <w:rsid w:val="000B543A"/>
    <w:rsid w:val="000E2D2F"/>
    <w:rsid w:val="000E7859"/>
    <w:rsid w:val="000F2479"/>
    <w:rsid w:val="000F4005"/>
    <w:rsid w:val="000F5345"/>
    <w:rsid w:val="00114799"/>
    <w:rsid w:val="001232D6"/>
    <w:rsid w:val="00135A8E"/>
    <w:rsid w:val="00141EA0"/>
    <w:rsid w:val="00143090"/>
    <w:rsid w:val="0014539B"/>
    <w:rsid w:val="001500D2"/>
    <w:rsid w:val="00156F79"/>
    <w:rsid w:val="00157F53"/>
    <w:rsid w:val="00170A7C"/>
    <w:rsid w:val="00176FDF"/>
    <w:rsid w:val="001866A3"/>
    <w:rsid w:val="001A3CAC"/>
    <w:rsid w:val="001A45AC"/>
    <w:rsid w:val="001C0816"/>
    <w:rsid w:val="001C21BE"/>
    <w:rsid w:val="001C3C4C"/>
    <w:rsid w:val="001C7762"/>
    <w:rsid w:val="001F7557"/>
    <w:rsid w:val="002108D5"/>
    <w:rsid w:val="00221094"/>
    <w:rsid w:val="002243A1"/>
    <w:rsid w:val="00241C8C"/>
    <w:rsid w:val="0027517D"/>
    <w:rsid w:val="00286D53"/>
    <w:rsid w:val="00287F6F"/>
    <w:rsid w:val="002906CE"/>
    <w:rsid w:val="002963F4"/>
    <w:rsid w:val="002A135D"/>
    <w:rsid w:val="002B1046"/>
    <w:rsid w:val="002B1A16"/>
    <w:rsid w:val="002C369B"/>
    <w:rsid w:val="002C43DE"/>
    <w:rsid w:val="002C48BC"/>
    <w:rsid w:val="002D007F"/>
    <w:rsid w:val="002E2AE8"/>
    <w:rsid w:val="002E367B"/>
    <w:rsid w:val="002F4001"/>
    <w:rsid w:val="002F59A2"/>
    <w:rsid w:val="002F613F"/>
    <w:rsid w:val="002F79EC"/>
    <w:rsid w:val="00301E75"/>
    <w:rsid w:val="00307432"/>
    <w:rsid w:val="00310329"/>
    <w:rsid w:val="00312411"/>
    <w:rsid w:val="003126F2"/>
    <w:rsid w:val="003161DB"/>
    <w:rsid w:val="003216CF"/>
    <w:rsid w:val="00323BCC"/>
    <w:rsid w:val="00323C72"/>
    <w:rsid w:val="00325EE4"/>
    <w:rsid w:val="0032666A"/>
    <w:rsid w:val="003310E9"/>
    <w:rsid w:val="00351FF7"/>
    <w:rsid w:val="00362679"/>
    <w:rsid w:val="00362795"/>
    <w:rsid w:val="00366038"/>
    <w:rsid w:val="0038106E"/>
    <w:rsid w:val="0039069B"/>
    <w:rsid w:val="003910A1"/>
    <w:rsid w:val="00394E2F"/>
    <w:rsid w:val="003A366C"/>
    <w:rsid w:val="003C0831"/>
    <w:rsid w:val="003D162B"/>
    <w:rsid w:val="003D450F"/>
    <w:rsid w:val="003D630B"/>
    <w:rsid w:val="003D7CF7"/>
    <w:rsid w:val="003E0A9D"/>
    <w:rsid w:val="00413604"/>
    <w:rsid w:val="00420351"/>
    <w:rsid w:val="0043011E"/>
    <w:rsid w:val="004429CD"/>
    <w:rsid w:val="004440E1"/>
    <w:rsid w:val="004474AB"/>
    <w:rsid w:val="00462607"/>
    <w:rsid w:val="00494097"/>
    <w:rsid w:val="004A7BF9"/>
    <w:rsid w:val="004C42A8"/>
    <w:rsid w:val="004C603B"/>
    <w:rsid w:val="004C69BD"/>
    <w:rsid w:val="004D0065"/>
    <w:rsid w:val="004D0D66"/>
    <w:rsid w:val="004D5368"/>
    <w:rsid w:val="004E2573"/>
    <w:rsid w:val="004F3181"/>
    <w:rsid w:val="004F3D0F"/>
    <w:rsid w:val="0050116B"/>
    <w:rsid w:val="00515E6E"/>
    <w:rsid w:val="005275C4"/>
    <w:rsid w:val="005277BB"/>
    <w:rsid w:val="00530255"/>
    <w:rsid w:val="00536D63"/>
    <w:rsid w:val="00540966"/>
    <w:rsid w:val="00547268"/>
    <w:rsid w:val="00547F7A"/>
    <w:rsid w:val="00554F88"/>
    <w:rsid w:val="00572D62"/>
    <w:rsid w:val="00577DCB"/>
    <w:rsid w:val="005817D5"/>
    <w:rsid w:val="0058366C"/>
    <w:rsid w:val="0059025A"/>
    <w:rsid w:val="005B046C"/>
    <w:rsid w:val="005B5A89"/>
    <w:rsid w:val="005C26AB"/>
    <w:rsid w:val="005D2F3A"/>
    <w:rsid w:val="006018C4"/>
    <w:rsid w:val="00603CD4"/>
    <w:rsid w:val="006050E6"/>
    <w:rsid w:val="00607C56"/>
    <w:rsid w:val="00626960"/>
    <w:rsid w:val="00636C1F"/>
    <w:rsid w:val="00656D1B"/>
    <w:rsid w:val="0066615A"/>
    <w:rsid w:val="006751E1"/>
    <w:rsid w:val="006846D9"/>
    <w:rsid w:val="00686DCA"/>
    <w:rsid w:val="00694071"/>
    <w:rsid w:val="0069451E"/>
    <w:rsid w:val="006A01E2"/>
    <w:rsid w:val="006A1BF0"/>
    <w:rsid w:val="006A324B"/>
    <w:rsid w:val="006C5681"/>
    <w:rsid w:val="006D06C4"/>
    <w:rsid w:val="006D542B"/>
    <w:rsid w:val="006D58EB"/>
    <w:rsid w:val="006E328D"/>
    <w:rsid w:val="006E6389"/>
    <w:rsid w:val="006F6635"/>
    <w:rsid w:val="006F669A"/>
    <w:rsid w:val="006F7F26"/>
    <w:rsid w:val="007003CC"/>
    <w:rsid w:val="00706A3C"/>
    <w:rsid w:val="0070774B"/>
    <w:rsid w:val="0071120F"/>
    <w:rsid w:val="007138D5"/>
    <w:rsid w:val="00724361"/>
    <w:rsid w:val="007318D9"/>
    <w:rsid w:val="00743673"/>
    <w:rsid w:val="0076689D"/>
    <w:rsid w:val="007868C3"/>
    <w:rsid w:val="00796A3D"/>
    <w:rsid w:val="00797145"/>
    <w:rsid w:val="007B2A20"/>
    <w:rsid w:val="007B669E"/>
    <w:rsid w:val="007C015D"/>
    <w:rsid w:val="007C2D62"/>
    <w:rsid w:val="007C734D"/>
    <w:rsid w:val="007D1070"/>
    <w:rsid w:val="007D2879"/>
    <w:rsid w:val="007D57D1"/>
    <w:rsid w:val="007E6EA7"/>
    <w:rsid w:val="007F7D62"/>
    <w:rsid w:val="00801786"/>
    <w:rsid w:val="00805669"/>
    <w:rsid w:val="0080641C"/>
    <w:rsid w:val="0081034B"/>
    <w:rsid w:val="00820AFA"/>
    <w:rsid w:val="0084127C"/>
    <w:rsid w:val="00847C25"/>
    <w:rsid w:val="008524D3"/>
    <w:rsid w:val="00855002"/>
    <w:rsid w:val="0085754A"/>
    <w:rsid w:val="00860EA5"/>
    <w:rsid w:val="00865F64"/>
    <w:rsid w:val="0087325A"/>
    <w:rsid w:val="00873DA5"/>
    <w:rsid w:val="008759FC"/>
    <w:rsid w:val="008777DC"/>
    <w:rsid w:val="00890E7C"/>
    <w:rsid w:val="008C5EA3"/>
    <w:rsid w:val="008E363B"/>
    <w:rsid w:val="008E6270"/>
    <w:rsid w:val="008F348B"/>
    <w:rsid w:val="008F75B6"/>
    <w:rsid w:val="009072A0"/>
    <w:rsid w:val="00922AC7"/>
    <w:rsid w:val="00930ABF"/>
    <w:rsid w:val="00941A3A"/>
    <w:rsid w:val="00944C5F"/>
    <w:rsid w:val="0095634B"/>
    <w:rsid w:val="00956D05"/>
    <w:rsid w:val="0097384A"/>
    <w:rsid w:val="00980830"/>
    <w:rsid w:val="00983672"/>
    <w:rsid w:val="00984983"/>
    <w:rsid w:val="00987492"/>
    <w:rsid w:val="009A38EE"/>
    <w:rsid w:val="009A46C8"/>
    <w:rsid w:val="009C2D12"/>
    <w:rsid w:val="009D3CD6"/>
    <w:rsid w:val="009E55CD"/>
    <w:rsid w:val="009F1993"/>
    <w:rsid w:val="00A14326"/>
    <w:rsid w:val="00A168AD"/>
    <w:rsid w:val="00A36762"/>
    <w:rsid w:val="00A50D77"/>
    <w:rsid w:val="00A950C5"/>
    <w:rsid w:val="00AB3F00"/>
    <w:rsid w:val="00AC46D2"/>
    <w:rsid w:val="00AC78DA"/>
    <w:rsid w:val="00AD1D3B"/>
    <w:rsid w:val="00AD4268"/>
    <w:rsid w:val="00AD65AD"/>
    <w:rsid w:val="00AF086C"/>
    <w:rsid w:val="00B00770"/>
    <w:rsid w:val="00B040AF"/>
    <w:rsid w:val="00B068AD"/>
    <w:rsid w:val="00B22213"/>
    <w:rsid w:val="00B3230B"/>
    <w:rsid w:val="00B41DCD"/>
    <w:rsid w:val="00B463B6"/>
    <w:rsid w:val="00B47D08"/>
    <w:rsid w:val="00B50196"/>
    <w:rsid w:val="00B53119"/>
    <w:rsid w:val="00B532C2"/>
    <w:rsid w:val="00B5716C"/>
    <w:rsid w:val="00B649AE"/>
    <w:rsid w:val="00B6606C"/>
    <w:rsid w:val="00B67A87"/>
    <w:rsid w:val="00B709E0"/>
    <w:rsid w:val="00B84BAC"/>
    <w:rsid w:val="00B90659"/>
    <w:rsid w:val="00B93694"/>
    <w:rsid w:val="00BB19B4"/>
    <w:rsid w:val="00BB1BF9"/>
    <w:rsid w:val="00BC1BF1"/>
    <w:rsid w:val="00BC534E"/>
    <w:rsid w:val="00BD11E1"/>
    <w:rsid w:val="00BE592A"/>
    <w:rsid w:val="00C027D2"/>
    <w:rsid w:val="00C21F9E"/>
    <w:rsid w:val="00C222CC"/>
    <w:rsid w:val="00C24836"/>
    <w:rsid w:val="00C26B15"/>
    <w:rsid w:val="00C31F5E"/>
    <w:rsid w:val="00C35DD6"/>
    <w:rsid w:val="00C411EA"/>
    <w:rsid w:val="00C5701D"/>
    <w:rsid w:val="00C66823"/>
    <w:rsid w:val="00C67934"/>
    <w:rsid w:val="00C96706"/>
    <w:rsid w:val="00CB02BF"/>
    <w:rsid w:val="00CC03C2"/>
    <w:rsid w:val="00CC6B16"/>
    <w:rsid w:val="00CC6DA1"/>
    <w:rsid w:val="00CC7885"/>
    <w:rsid w:val="00CD058F"/>
    <w:rsid w:val="00CD172F"/>
    <w:rsid w:val="00CD306C"/>
    <w:rsid w:val="00CF6D7A"/>
    <w:rsid w:val="00D37DB7"/>
    <w:rsid w:val="00D44C0B"/>
    <w:rsid w:val="00D450DD"/>
    <w:rsid w:val="00D616E6"/>
    <w:rsid w:val="00D6318B"/>
    <w:rsid w:val="00D71CEF"/>
    <w:rsid w:val="00D8599D"/>
    <w:rsid w:val="00D87C10"/>
    <w:rsid w:val="00DA4C8A"/>
    <w:rsid w:val="00DC2102"/>
    <w:rsid w:val="00DC4331"/>
    <w:rsid w:val="00DC4579"/>
    <w:rsid w:val="00DC53F3"/>
    <w:rsid w:val="00DC666F"/>
    <w:rsid w:val="00DD3279"/>
    <w:rsid w:val="00DD68A9"/>
    <w:rsid w:val="00DE2460"/>
    <w:rsid w:val="00DE56A3"/>
    <w:rsid w:val="00DE734B"/>
    <w:rsid w:val="00DF51CC"/>
    <w:rsid w:val="00DF6DBB"/>
    <w:rsid w:val="00E0646E"/>
    <w:rsid w:val="00E1156A"/>
    <w:rsid w:val="00E30802"/>
    <w:rsid w:val="00E56BA9"/>
    <w:rsid w:val="00E727C6"/>
    <w:rsid w:val="00E8618A"/>
    <w:rsid w:val="00E9027C"/>
    <w:rsid w:val="00EC1F55"/>
    <w:rsid w:val="00EC66CF"/>
    <w:rsid w:val="00ED38FF"/>
    <w:rsid w:val="00EE1590"/>
    <w:rsid w:val="00EE23B8"/>
    <w:rsid w:val="00EE631A"/>
    <w:rsid w:val="00EF366D"/>
    <w:rsid w:val="00EF7697"/>
    <w:rsid w:val="00F016D0"/>
    <w:rsid w:val="00F04B3D"/>
    <w:rsid w:val="00F16A15"/>
    <w:rsid w:val="00F53943"/>
    <w:rsid w:val="00F800C1"/>
    <w:rsid w:val="00F943C8"/>
    <w:rsid w:val="00FA1201"/>
    <w:rsid w:val="00FA526B"/>
    <w:rsid w:val="00FB70BE"/>
    <w:rsid w:val="00FC68D4"/>
    <w:rsid w:val="00FE25D7"/>
    <w:rsid w:val="00FE5252"/>
    <w:rsid w:val="01F2097F"/>
    <w:rsid w:val="058146CC"/>
    <w:rsid w:val="5C9F10F1"/>
    <w:rsid w:val="5F7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nhideWhenUsed/>
    <w:qFormat/>
    <w:pPr>
      <w:spacing w:before="100" w:beforeAutospacing="1" w:after="119"/>
    </w:pPr>
    <w:rPr>
      <w:rFonts w:eastAsia="Times New Roman"/>
    </w:rPr>
  </w:style>
  <w:style w:type="table" w:styleId="aa">
    <w:name w:val="Table Grid"/>
    <w:basedOn w:val="a1"/>
    <w:uiPriority w:val="59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4">
    <w:name w:val="Текст выноски Знак"/>
    <w:basedOn w:val="a0"/>
    <w:link w:val="a3"/>
    <w:semiHidden/>
    <w:locked/>
    <w:rPr>
      <w:rFonts w:ascii="Tahoma" w:hAnsi="Tahoma" w:cs="Tahoma"/>
      <w:sz w:val="16"/>
      <w:szCs w:val="16"/>
      <w:lang w:val="zh-CN" w:eastAsia="ru-RU"/>
    </w:rPr>
  </w:style>
  <w:style w:type="character" w:customStyle="1" w:styleId="a8">
    <w:name w:val="Нижний колонтитул Знак"/>
    <w:basedOn w:val="a0"/>
    <w:link w:val="a7"/>
    <w:semiHidden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2">
    <w:name w:val="Основной текст (2)"/>
    <w:basedOn w:val="a"/>
    <w:qFormat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qFormat/>
    <w:locked/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semiHidden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nhideWhenUsed/>
    <w:qFormat/>
    <w:pPr>
      <w:spacing w:before="100" w:beforeAutospacing="1" w:after="119"/>
    </w:pPr>
    <w:rPr>
      <w:rFonts w:eastAsia="Times New Roman"/>
    </w:rPr>
  </w:style>
  <w:style w:type="table" w:styleId="aa">
    <w:name w:val="Table Grid"/>
    <w:basedOn w:val="a1"/>
    <w:uiPriority w:val="59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4">
    <w:name w:val="Текст выноски Знак"/>
    <w:basedOn w:val="a0"/>
    <w:link w:val="a3"/>
    <w:semiHidden/>
    <w:locked/>
    <w:rPr>
      <w:rFonts w:ascii="Tahoma" w:hAnsi="Tahoma" w:cs="Tahoma"/>
      <w:sz w:val="16"/>
      <w:szCs w:val="16"/>
      <w:lang w:val="zh-CN" w:eastAsia="ru-RU"/>
    </w:rPr>
  </w:style>
  <w:style w:type="character" w:customStyle="1" w:styleId="a8">
    <w:name w:val="Нижний колонтитул Знак"/>
    <w:basedOn w:val="a0"/>
    <w:link w:val="a7"/>
    <w:semiHidden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2">
    <w:name w:val="Основной текст (2)"/>
    <w:basedOn w:val="a"/>
    <w:qFormat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qFormat/>
    <w:locked/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«2» (%)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ПКР декабрь 2021г</c:v>
                </c:pt>
                <c:pt idx="1">
                  <c:v>ПКР декабрь 2022г</c:v>
                </c:pt>
                <c:pt idx="2">
                  <c:v>ПКР декабрь 2023г</c:v>
                </c:pt>
                <c:pt idx="3">
                  <c:v>ПКР декабрь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450688"/>
        <c:axId val="78452224"/>
      </c:barChart>
      <c:catAx>
        <c:axId val="7845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52224"/>
        <c:crosses val="autoZero"/>
        <c:auto val="1"/>
        <c:lblAlgn val="ctr"/>
        <c:lblOffset val="100"/>
        <c:noMultiLvlLbl val="0"/>
      </c:catAx>
      <c:valAx>
        <c:axId val="784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5068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01a5fbd-d339-4014-a2ed-78866a8c48b6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«4 и 5» (%)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ПКР 2021г</c:v>
                </c:pt>
                <c:pt idx="1">
                  <c:v>ПКР 2022г</c:v>
                </c:pt>
                <c:pt idx="2">
                  <c:v>ПКР 2023г</c:v>
                </c:pt>
                <c:pt idx="3">
                  <c:v>ПКР 2024г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73.8</c:v>
                </c:pt>
                <c:pt idx="1">
                  <c:v>65.5</c:v>
                </c:pt>
                <c:pt idx="2">
                  <c:v>88.7</c:v>
                </c:pt>
                <c:pt idx="3">
                  <c:v>76.099999999999994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767680"/>
        <c:axId val="66273280"/>
      </c:barChart>
      <c:catAx>
        <c:axId val="6576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73280"/>
        <c:crosses val="autoZero"/>
        <c:auto val="1"/>
        <c:lblAlgn val="ctr"/>
        <c:lblOffset val="100"/>
        <c:noMultiLvlLbl val="0"/>
      </c:catAx>
      <c:valAx>
        <c:axId val="6627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6768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f19b606-9273-4353-9628-41ccce147a48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"4"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МАОУ СОШ №2 п.Новоорск</c:v>
                </c:pt>
                <c:pt idx="1">
                  <c:v>МАОУ СОШ №1 п.Новоорск</c:v>
                </c:pt>
                <c:pt idx="2">
                  <c:v>МАОУ СОШ № 1 п. Энергетик</c:v>
                </c:pt>
                <c:pt idx="3">
                  <c:v>МАОУ СОШ с.Кумак</c:v>
                </c:pt>
                <c:pt idx="4">
                  <c:v>МАОУ СОШ № 2 п. Энергетик</c:v>
                </c:pt>
                <c:pt idx="5">
                  <c:v>СОШ №4 п.Новоорск</c:v>
                </c:pt>
                <c:pt idx="6">
                  <c:v>пнл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40</c:v>
                </c:pt>
                <c:pt idx="2">
                  <c:v>100</c:v>
                </c:pt>
                <c:pt idx="3">
                  <c:v>0</c:v>
                </c:pt>
                <c:pt idx="4">
                  <c:v>50</c:v>
                </c:pt>
                <c:pt idx="5">
                  <c:v>37.5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"5"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МАОУ СОШ №2 п.Новоорск</c:v>
                </c:pt>
                <c:pt idx="1">
                  <c:v>МАОУ СОШ №1 п.Новоорск</c:v>
                </c:pt>
                <c:pt idx="2">
                  <c:v>МАОУ СОШ № 1 п. Энергетик</c:v>
                </c:pt>
                <c:pt idx="3">
                  <c:v>МАОУ СОШ с.Кумак</c:v>
                </c:pt>
                <c:pt idx="4">
                  <c:v>МАОУ СОШ № 2 п. Энергетик</c:v>
                </c:pt>
                <c:pt idx="5">
                  <c:v>СОШ №4 п.Новоорск</c:v>
                </c:pt>
                <c:pt idx="6">
                  <c:v>пнл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40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12.5</c:v>
                </c:pt>
                <c:pt idx="6">
                  <c:v>16.7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701696"/>
        <c:axId val="78703232"/>
      </c:barChart>
      <c:catAx>
        <c:axId val="7870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03232"/>
        <c:crosses val="autoZero"/>
        <c:auto val="1"/>
        <c:lblAlgn val="ctr"/>
        <c:lblOffset val="100"/>
        <c:noMultiLvlLbl val="0"/>
      </c:catAx>
      <c:valAx>
        <c:axId val="7870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0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cb138b5-19e4-4f6c-82d5-6d9244cde33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учреждение</vt:lpstr>
    </vt:vector>
  </TitlesOfParts>
  <Company>Home</Company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creator>User</dc:creator>
  <cp:lastModifiedBy>Майра</cp:lastModifiedBy>
  <cp:revision>9</cp:revision>
  <cp:lastPrinted>2024-12-21T13:39:00Z</cp:lastPrinted>
  <dcterms:created xsi:type="dcterms:W3CDTF">2023-12-28T13:20:00Z</dcterms:created>
  <dcterms:modified xsi:type="dcterms:W3CDTF">2024-12-24T05:24:00Z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477914130674450A8E77549854AF9C9C_13</vt:lpwstr>
  </property>
</Properties>
</file>